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B78" w14:textId="77777777" w:rsidR="000C4B72" w:rsidRDefault="00FF27A5">
      <w:pPr>
        <w:pStyle w:val="Title"/>
        <w:tabs>
          <w:tab w:val="left" w:pos="4836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  <w:t>Furniture</w:t>
      </w:r>
      <w:r>
        <w:rPr>
          <w:color w:val="FFFFFF"/>
          <w:shd w:val="clear" w:color="auto" w:fill="187B6B"/>
        </w:rPr>
        <w:tab/>
      </w:r>
    </w:p>
    <w:p w14:paraId="6970AB79" w14:textId="77777777" w:rsidR="000C4B72" w:rsidRDefault="000C4B72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6970AB7A" w14:textId="77777777" w:rsidR="000C4B72" w:rsidRDefault="00FF27A5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6970AB7B" w14:textId="77777777" w:rsidR="000C4B72" w:rsidRDefault="00FF27A5">
      <w:pPr>
        <w:pStyle w:val="BodyText"/>
        <w:spacing w:before="68" w:line="300" w:lineRule="auto"/>
        <w:ind w:left="103" w:right="121"/>
        <w:jc w:val="both"/>
      </w:pPr>
      <w:r>
        <w:rPr>
          <w:color w:val="231F20"/>
          <w:w w:val="85"/>
        </w:rPr>
        <w:t>The product group “furniture” shall comprise free-standing or built-in units, whose primary function is to be used for the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storage,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placement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hanging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items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and/or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provide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surfaces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where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users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can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rest,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sit,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eat,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study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work,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whether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indoor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outdoor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mattresses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scope.</w:t>
      </w:r>
    </w:p>
    <w:p w14:paraId="6970AB7C" w14:textId="77777777" w:rsidR="000C4B72" w:rsidRDefault="000C4B72">
      <w:pPr>
        <w:spacing w:before="8"/>
        <w:rPr>
          <w:i/>
          <w:sz w:val="27"/>
        </w:rPr>
      </w:pPr>
    </w:p>
    <w:p w14:paraId="6970AB7D" w14:textId="77777777" w:rsidR="000C4B72" w:rsidRDefault="00FF27A5">
      <w:pPr>
        <w:pStyle w:val="BodyText"/>
        <w:ind w:left="103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product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group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does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not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include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following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products:</w:t>
      </w:r>
    </w:p>
    <w:p w14:paraId="6970AB7E" w14:textId="77777777" w:rsidR="000C4B72" w:rsidRDefault="00FF27A5">
      <w:pPr>
        <w:pStyle w:val="ListParagraph"/>
        <w:numPr>
          <w:ilvl w:val="0"/>
          <w:numId w:val="1"/>
        </w:numPr>
        <w:tabs>
          <w:tab w:val="left" w:pos="438"/>
        </w:tabs>
        <w:spacing w:before="65" w:line="300" w:lineRule="auto"/>
        <w:ind w:right="120" w:firstLine="0"/>
        <w:jc w:val="both"/>
        <w:rPr>
          <w:i/>
        </w:rPr>
      </w:pPr>
      <w:r>
        <w:rPr>
          <w:i/>
          <w:color w:val="231F20"/>
          <w:w w:val="85"/>
        </w:rPr>
        <w:t xml:space="preserve">Products whose primary function is not to be used as furniture. Examples include but are not limited </w:t>
      </w:r>
      <w:proofErr w:type="gramStart"/>
      <w:r>
        <w:rPr>
          <w:i/>
          <w:color w:val="231F20"/>
          <w:w w:val="85"/>
        </w:rPr>
        <w:t>to:</w:t>
      </w:r>
      <w:proofErr w:type="gramEnd"/>
      <w:r>
        <w:rPr>
          <w:i/>
          <w:color w:val="231F20"/>
          <w:w w:val="85"/>
        </w:rPr>
        <w:t xml:space="preserve"> streetlights,</w:t>
      </w:r>
      <w:r>
        <w:rPr>
          <w:i/>
          <w:color w:val="231F20"/>
          <w:spacing w:val="1"/>
          <w:w w:val="85"/>
        </w:rPr>
        <w:t xml:space="preserve"> </w:t>
      </w:r>
      <w:r>
        <w:rPr>
          <w:i/>
          <w:color w:val="231F20"/>
          <w:spacing w:val="-2"/>
          <w:w w:val="90"/>
        </w:rPr>
        <w:t>railings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fences,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ladders,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clocks,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playground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equipment,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1"/>
          <w:w w:val="90"/>
        </w:rPr>
        <w:t>stand-alone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or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wall-hung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mirrors,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electrical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conduits,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1"/>
          <w:w w:val="90"/>
        </w:rPr>
        <w:t>road</w:t>
      </w:r>
      <w:r>
        <w:rPr>
          <w:i/>
          <w:color w:val="231F20"/>
          <w:spacing w:val="-58"/>
          <w:w w:val="90"/>
        </w:rPr>
        <w:t xml:space="preserve"> </w:t>
      </w:r>
      <w:r>
        <w:rPr>
          <w:i/>
          <w:color w:val="231F20"/>
          <w:spacing w:val="-2"/>
          <w:w w:val="90"/>
        </w:rPr>
        <w:t>bollards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building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products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such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as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steps,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doors,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windows,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floor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coverings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and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cladding.</w:t>
      </w:r>
    </w:p>
    <w:p w14:paraId="6970AB7F" w14:textId="77777777" w:rsidR="000C4B72" w:rsidRDefault="00FF27A5">
      <w:pPr>
        <w:pStyle w:val="ListParagraph"/>
        <w:numPr>
          <w:ilvl w:val="0"/>
          <w:numId w:val="1"/>
        </w:numPr>
        <w:tabs>
          <w:tab w:val="left" w:pos="415"/>
        </w:tabs>
        <w:ind w:left="414" w:hanging="312"/>
        <w:jc w:val="both"/>
        <w:rPr>
          <w:i/>
        </w:rPr>
      </w:pPr>
      <w:r>
        <w:rPr>
          <w:i/>
          <w:color w:val="231F20"/>
          <w:spacing w:val="-2"/>
          <w:w w:val="85"/>
        </w:rPr>
        <w:t>Furniture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fitted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into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vehicles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used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for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public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or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private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transit.</w:t>
      </w:r>
    </w:p>
    <w:p w14:paraId="6970AB80" w14:textId="77777777" w:rsidR="000C4B72" w:rsidRDefault="00FF27A5">
      <w:pPr>
        <w:pStyle w:val="ListParagraph"/>
        <w:numPr>
          <w:ilvl w:val="0"/>
          <w:numId w:val="1"/>
        </w:numPr>
        <w:tabs>
          <w:tab w:val="left" w:pos="354"/>
        </w:tabs>
        <w:spacing w:before="64" w:line="300" w:lineRule="auto"/>
        <w:ind w:right="119" w:firstLine="0"/>
        <w:jc w:val="both"/>
        <w:rPr>
          <w:i/>
        </w:rPr>
      </w:pPr>
      <w:r>
        <w:rPr>
          <w:i/>
          <w:color w:val="231F20"/>
          <w:spacing w:val="-2"/>
          <w:w w:val="90"/>
        </w:rPr>
        <w:t>Furniture</w:t>
      </w:r>
      <w:r>
        <w:rPr>
          <w:i/>
          <w:color w:val="231F20"/>
          <w:spacing w:val="-17"/>
          <w:w w:val="90"/>
        </w:rPr>
        <w:t xml:space="preserve"> </w:t>
      </w:r>
      <w:r>
        <w:rPr>
          <w:i/>
          <w:color w:val="231F20"/>
          <w:spacing w:val="-2"/>
          <w:w w:val="90"/>
        </w:rPr>
        <w:t>products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which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consist</w:t>
      </w:r>
      <w:r>
        <w:rPr>
          <w:i/>
          <w:color w:val="231F20"/>
          <w:spacing w:val="-17"/>
          <w:w w:val="90"/>
        </w:rPr>
        <w:t xml:space="preserve"> </w:t>
      </w:r>
      <w:r>
        <w:rPr>
          <w:i/>
          <w:color w:val="231F20"/>
          <w:spacing w:val="-2"/>
          <w:w w:val="90"/>
        </w:rPr>
        <w:t>of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more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than</w:t>
      </w:r>
      <w:r>
        <w:rPr>
          <w:i/>
          <w:color w:val="231F20"/>
          <w:spacing w:val="-17"/>
          <w:w w:val="90"/>
        </w:rPr>
        <w:t xml:space="preserve"> </w:t>
      </w:r>
      <w:r>
        <w:rPr>
          <w:i/>
          <w:color w:val="231F20"/>
          <w:spacing w:val="-2"/>
          <w:w w:val="90"/>
        </w:rPr>
        <w:t>5%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(weight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by</w:t>
      </w:r>
      <w:r>
        <w:rPr>
          <w:i/>
          <w:color w:val="231F20"/>
          <w:spacing w:val="-17"/>
          <w:w w:val="90"/>
        </w:rPr>
        <w:t xml:space="preserve"> </w:t>
      </w:r>
      <w:r>
        <w:rPr>
          <w:i/>
          <w:color w:val="231F20"/>
          <w:spacing w:val="-2"/>
          <w:w w:val="90"/>
        </w:rPr>
        <w:t>weight)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of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2"/>
          <w:w w:val="90"/>
        </w:rPr>
        <w:t>materials</w:t>
      </w:r>
      <w:r>
        <w:rPr>
          <w:i/>
          <w:color w:val="231F20"/>
          <w:spacing w:val="-17"/>
          <w:w w:val="90"/>
        </w:rPr>
        <w:t xml:space="preserve"> </w:t>
      </w:r>
      <w:r>
        <w:rPr>
          <w:i/>
          <w:color w:val="231F20"/>
          <w:spacing w:val="-2"/>
          <w:w w:val="90"/>
        </w:rPr>
        <w:t>other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1"/>
          <w:w w:val="90"/>
        </w:rPr>
        <w:t>than: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1"/>
          <w:w w:val="90"/>
        </w:rPr>
        <w:t>solid</w:t>
      </w:r>
      <w:r>
        <w:rPr>
          <w:i/>
          <w:color w:val="231F20"/>
          <w:spacing w:val="-17"/>
          <w:w w:val="90"/>
        </w:rPr>
        <w:t xml:space="preserve"> </w:t>
      </w:r>
      <w:r>
        <w:rPr>
          <w:i/>
          <w:color w:val="231F20"/>
          <w:spacing w:val="-1"/>
          <w:w w:val="90"/>
        </w:rPr>
        <w:t>wood,</w:t>
      </w:r>
      <w:r>
        <w:rPr>
          <w:i/>
          <w:color w:val="231F20"/>
          <w:spacing w:val="-16"/>
          <w:w w:val="90"/>
        </w:rPr>
        <w:t xml:space="preserve"> </w:t>
      </w:r>
      <w:r>
        <w:rPr>
          <w:i/>
          <w:color w:val="231F20"/>
          <w:spacing w:val="-1"/>
          <w:w w:val="90"/>
        </w:rPr>
        <w:t>wood-based</w:t>
      </w:r>
      <w:r>
        <w:rPr>
          <w:i/>
          <w:color w:val="231F20"/>
          <w:spacing w:val="-57"/>
          <w:w w:val="90"/>
        </w:rPr>
        <w:t xml:space="preserve"> </w:t>
      </w:r>
      <w:r>
        <w:rPr>
          <w:i/>
          <w:color w:val="231F20"/>
          <w:w w:val="85"/>
        </w:rPr>
        <w:t>panels,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cork,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bamboo,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rattan,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plastics,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metals,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leather,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coated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fabrics,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textiles,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glass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or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padding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materials.</w:t>
      </w:r>
    </w:p>
    <w:p w14:paraId="6970AB81" w14:textId="77777777" w:rsidR="000C4B72" w:rsidRDefault="000C4B72">
      <w:pPr>
        <w:rPr>
          <w:i/>
          <w:sz w:val="20"/>
        </w:rPr>
      </w:pPr>
    </w:p>
    <w:p w14:paraId="6970AB82" w14:textId="77777777" w:rsidR="000C4B72" w:rsidRDefault="000C4B72">
      <w:pPr>
        <w:rPr>
          <w:i/>
          <w:sz w:val="20"/>
        </w:rPr>
      </w:pPr>
    </w:p>
    <w:p w14:paraId="6970AB83" w14:textId="77777777" w:rsidR="000C4B72" w:rsidRDefault="000C4B72">
      <w:pPr>
        <w:spacing w:before="10"/>
        <w:rPr>
          <w:i/>
          <w:sz w:val="13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9E65A1" w14:paraId="6970AB86" w14:textId="77777777" w:rsidTr="009E65A1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6970AB84" w14:textId="77777777" w:rsidR="009E65A1" w:rsidRDefault="009E65A1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9E65A1" w14:paraId="6970AB8A" w14:textId="77777777" w:rsidTr="009E65A1">
        <w:trPr>
          <w:trHeight w:val="459"/>
        </w:trPr>
        <w:tc>
          <w:tcPr>
            <w:tcW w:w="499" w:type="pct"/>
            <w:shd w:val="clear" w:color="auto" w:fill="95C2BB"/>
          </w:tcPr>
          <w:p w14:paraId="6970AB87" w14:textId="77777777" w:rsidR="009E65A1" w:rsidRDefault="009E65A1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6970AB88" w14:textId="77777777" w:rsidR="009E65A1" w:rsidRDefault="009E65A1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Furniture</w:t>
            </w:r>
            <w:r>
              <w:rPr>
                <w:color w:val="231F20"/>
                <w:spacing w:val="1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refurbishment</w:t>
            </w:r>
            <w:r>
              <w:rPr>
                <w:color w:val="231F20"/>
                <w:spacing w:val="1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</w:p>
        </w:tc>
      </w:tr>
      <w:tr w:rsidR="009E65A1" w14:paraId="6970AB8E" w14:textId="77777777" w:rsidTr="009E65A1">
        <w:trPr>
          <w:trHeight w:val="459"/>
        </w:trPr>
        <w:tc>
          <w:tcPr>
            <w:tcW w:w="499" w:type="pct"/>
            <w:shd w:val="clear" w:color="auto" w:fill="95C2BB"/>
          </w:tcPr>
          <w:p w14:paraId="6970AB8B" w14:textId="77777777" w:rsidR="009E65A1" w:rsidRDefault="009E65A1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1" w:type="pct"/>
          </w:tcPr>
          <w:p w14:paraId="6970AB8C" w14:textId="77777777" w:rsidR="009E65A1" w:rsidRDefault="009E65A1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Procurement</w:t>
            </w:r>
            <w:r>
              <w:rPr>
                <w:color w:val="231F20"/>
                <w:spacing w:val="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new</w:t>
            </w:r>
            <w:r>
              <w:rPr>
                <w:color w:val="231F20"/>
                <w:spacing w:val="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furniture</w:t>
            </w:r>
          </w:p>
        </w:tc>
      </w:tr>
      <w:tr w:rsidR="009E65A1" w14:paraId="6970AB92" w14:textId="77777777" w:rsidTr="009E65A1">
        <w:trPr>
          <w:trHeight w:val="459"/>
        </w:trPr>
        <w:tc>
          <w:tcPr>
            <w:tcW w:w="499" w:type="pct"/>
            <w:shd w:val="clear" w:color="auto" w:fill="95C2BB"/>
          </w:tcPr>
          <w:p w14:paraId="6970AB8F" w14:textId="77777777" w:rsidR="009E65A1" w:rsidRDefault="009E65A1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3</w:t>
            </w:r>
          </w:p>
        </w:tc>
        <w:tc>
          <w:tcPr>
            <w:tcW w:w="4501" w:type="pct"/>
          </w:tcPr>
          <w:p w14:paraId="6970AB90" w14:textId="77777777" w:rsidR="009E65A1" w:rsidRDefault="009E65A1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Procurement</w:t>
            </w:r>
            <w:r>
              <w:rPr>
                <w:color w:val="231F20"/>
                <w:spacing w:val="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furniture</w:t>
            </w:r>
            <w:r>
              <w:rPr>
                <w:color w:val="231F20"/>
                <w:spacing w:val="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End-of-Life</w:t>
            </w:r>
            <w:r>
              <w:rPr>
                <w:color w:val="231F20"/>
                <w:spacing w:val="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</w:p>
        </w:tc>
      </w:tr>
    </w:tbl>
    <w:p w14:paraId="6970AB93" w14:textId="77777777" w:rsidR="000C4B72" w:rsidRDefault="000C4B72">
      <w:pPr>
        <w:rPr>
          <w:i/>
          <w:sz w:val="20"/>
        </w:rPr>
      </w:pPr>
    </w:p>
    <w:p w14:paraId="6970AB94" w14:textId="77777777" w:rsidR="000C4B72" w:rsidRDefault="000C4B72">
      <w:pPr>
        <w:rPr>
          <w:i/>
          <w:sz w:val="20"/>
        </w:rPr>
      </w:pPr>
    </w:p>
    <w:p w14:paraId="6970AB95" w14:textId="77777777" w:rsidR="000C4B72" w:rsidRDefault="000C4B72">
      <w:pPr>
        <w:rPr>
          <w:i/>
          <w:sz w:val="20"/>
        </w:rPr>
      </w:pPr>
    </w:p>
    <w:p w14:paraId="6970AB96" w14:textId="77777777" w:rsidR="000C4B72" w:rsidRDefault="000C4B72">
      <w:pPr>
        <w:spacing w:before="4" w:after="1"/>
        <w:rPr>
          <w:i/>
          <w:sz w:val="17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704"/>
        <w:gridCol w:w="8106"/>
      </w:tblGrid>
      <w:tr w:rsidR="000C4B72" w14:paraId="6970AB98" w14:textId="77777777" w:rsidTr="009E65A1">
        <w:trPr>
          <w:trHeight w:val="320"/>
        </w:trPr>
        <w:tc>
          <w:tcPr>
            <w:tcW w:w="5000" w:type="pct"/>
            <w:gridSpan w:val="3"/>
            <w:shd w:val="clear" w:color="auto" w:fill="187B6B"/>
          </w:tcPr>
          <w:p w14:paraId="6970AB97" w14:textId="77777777" w:rsidR="000C4B72" w:rsidRDefault="00FF27A5">
            <w:pPr>
              <w:pStyle w:val="TableParagraph"/>
              <w:spacing w:before="10"/>
              <w:ind w:left="2883" w:right="28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Furniture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refurbishment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services</w:t>
            </w:r>
          </w:p>
        </w:tc>
      </w:tr>
      <w:tr w:rsidR="000C4B72" w14:paraId="6970AB9A" w14:textId="77777777" w:rsidTr="009E65A1">
        <w:trPr>
          <w:trHeight w:val="314"/>
        </w:trPr>
        <w:tc>
          <w:tcPr>
            <w:tcW w:w="5000" w:type="pct"/>
            <w:gridSpan w:val="3"/>
          </w:tcPr>
          <w:p w14:paraId="6970AB99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B72" w14:paraId="6970AB9D" w14:textId="77777777" w:rsidTr="009E65A1">
        <w:trPr>
          <w:trHeight w:val="320"/>
        </w:trPr>
        <w:tc>
          <w:tcPr>
            <w:tcW w:w="424" w:type="pct"/>
            <w:shd w:val="clear" w:color="auto" w:fill="3DA694"/>
          </w:tcPr>
          <w:p w14:paraId="6970AB9B" w14:textId="77777777" w:rsidR="000C4B72" w:rsidRDefault="00FF27A5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6970AB9C" w14:textId="77777777" w:rsidR="000C4B72" w:rsidRDefault="00FF27A5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0C4B72" w14:paraId="6970ABA2" w14:textId="77777777" w:rsidTr="009E65A1">
        <w:trPr>
          <w:trHeight w:val="1490"/>
        </w:trPr>
        <w:tc>
          <w:tcPr>
            <w:tcW w:w="424" w:type="pct"/>
          </w:tcPr>
          <w:p w14:paraId="6970AB9E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6970AB9F" w14:textId="77777777" w:rsidR="000C4B72" w:rsidRDefault="00FF27A5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Refurbishment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requirements</w:t>
            </w:r>
          </w:p>
          <w:p w14:paraId="6970ABA0" w14:textId="77777777" w:rsidR="000C4B72" w:rsidRDefault="000C4B72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970ABA1" w14:textId="77777777" w:rsidR="000C4B72" w:rsidRDefault="00FF27A5">
            <w:pPr>
              <w:pStyle w:val="TableParagraph"/>
              <w:spacing w:before="1" w:line="247" w:lineRule="auto"/>
              <w:ind w:left="79" w:right="56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tenderer shall refurbish the furniture items provided by the contracting authority according to the specified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requirements.</w:t>
            </w:r>
            <w:r>
              <w:rPr>
                <w:color w:val="231F20"/>
                <w:spacing w:val="3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Depending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kind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furniture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refurbished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condition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existing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furniture,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 public authority shall detail as much as possible the operations to be carried out (e.g. respraying of metalwork,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repair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and/or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re-finishing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wood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surfaces,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re-upholstery,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desk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conversions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etc.).</w:t>
            </w:r>
          </w:p>
        </w:tc>
      </w:tr>
      <w:tr w:rsidR="000C4B72" w14:paraId="6970ABA8" w14:textId="77777777" w:rsidTr="009E65A1">
        <w:trPr>
          <w:trHeight w:val="315"/>
        </w:trPr>
        <w:tc>
          <w:tcPr>
            <w:tcW w:w="424" w:type="pct"/>
          </w:tcPr>
          <w:p w14:paraId="6970ABA3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pct"/>
            <w:shd w:val="clear" w:color="auto" w:fill="A2CBC2"/>
          </w:tcPr>
          <w:p w14:paraId="6970ABA6" w14:textId="77777777" w:rsidR="000C4B72" w:rsidRDefault="00FF27A5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484A7D5C" w14:textId="77777777" w:rsidR="000C4B72" w:rsidRDefault="00B70F23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w w:val="90"/>
                <w:sz w:val="18"/>
              </w:rPr>
            </w:pPr>
            <w:r w:rsidRPr="00B70F23">
              <w:rPr>
                <w:color w:val="231F20"/>
                <w:w w:val="90"/>
                <w:sz w:val="18"/>
              </w:rPr>
              <w:t>The tenderer shall provide details of all the refurbishing operation(s) to be carried out.</w:t>
            </w:r>
          </w:p>
          <w:p w14:paraId="6970ABA7" w14:textId="227D8E3D" w:rsidR="00AE0F7C" w:rsidRDefault="00AE0F7C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0C4B72" w14:paraId="6970ABAA" w14:textId="77777777" w:rsidTr="009E65A1">
        <w:trPr>
          <w:trHeight w:val="320"/>
        </w:trPr>
        <w:tc>
          <w:tcPr>
            <w:tcW w:w="5000" w:type="pct"/>
            <w:gridSpan w:val="3"/>
          </w:tcPr>
          <w:p w14:paraId="6970ABA9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B72" w14:paraId="6970ABB0" w14:textId="77777777" w:rsidTr="009E65A1">
        <w:trPr>
          <w:trHeight w:val="1730"/>
        </w:trPr>
        <w:tc>
          <w:tcPr>
            <w:tcW w:w="424" w:type="pct"/>
          </w:tcPr>
          <w:p w14:paraId="6970ABAB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6970ABAC" w14:textId="77777777" w:rsidR="000C4B72" w:rsidRDefault="00FF27A5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Blowing agents</w:t>
            </w:r>
          </w:p>
          <w:p w14:paraId="6970ABAD" w14:textId="77777777" w:rsidR="000C4B72" w:rsidRDefault="00FF27A5">
            <w:pPr>
              <w:pStyle w:val="TableParagraph"/>
              <w:spacing w:before="1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</w:t>
            </w:r>
            <w:r w:rsidRPr="00AE0F7C">
              <w:rPr>
                <w:b/>
                <w:bCs/>
                <w:color w:val="FF0000"/>
                <w:w w:val="90"/>
                <w:sz w:val="20"/>
              </w:rPr>
              <w:t>only</w:t>
            </w:r>
            <w:r w:rsidRPr="00AE0F7C">
              <w:rPr>
                <w:b/>
                <w:bCs/>
                <w:color w:val="FF0000"/>
                <w:spacing w:val="7"/>
                <w:w w:val="90"/>
                <w:sz w:val="20"/>
              </w:rPr>
              <w:t xml:space="preserve"> </w:t>
            </w:r>
            <w:r w:rsidRPr="00AE0F7C">
              <w:rPr>
                <w:b/>
                <w:bCs/>
                <w:color w:val="FF0000"/>
                <w:w w:val="90"/>
                <w:sz w:val="20"/>
              </w:rPr>
              <w:t>applicable</w:t>
            </w:r>
            <w:r w:rsidRPr="00AE0F7C">
              <w:rPr>
                <w:b/>
                <w:bCs/>
                <w:color w:val="FF0000"/>
                <w:spacing w:val="7"/>
                <w:w w:val="90"/>
                <w:sz w:val="20"/>
              </w:rPr>
              <w:t xml:space="preserve"> </w:t>
            </w:r>
            <w:r w:rsidRPr="00AE0F7C">
              <w:rPr>
                <w:b/>
                <w:bCs/>
                <w:color w:val="FF0000"/>
                <w:w w:val="90"/>
                <w:sz w:val="20"/>
              </w:rPr>
              <w:t>to</w:t>
            </w:r>
            <w:r w:rsidRPr="00AE0F7C">
              <w:rPr>
                <w:b/>
                <w:bCs/>
                <w:color w:val="FF0000"/>
                <w:spacing w:val="7"/>
                <w:w w:val="90"/>
                <w:sz w:val="20"/>
              </w:rPr>
              <w:t xml:space="preserve"> </w:t>
            </w:r>
            <w:r w:rsidRPr="00AE0F7C">
              <w:rPr>
                <w:b/>
                <w:bCs/>
                <w:color w:val="FF0000"/>
                <w:w w:val="90"/>
                <w:sz w:val="20"/>
              </w:rPr>
              <w:t>upholstered</w:t>
            </w:r>
            <w:r w:rsidRPr="00AE0F7C">
              <w:rPr>
                <w:b/>
                <w:bCs/>
                <w:color w:val="FF0000"/>
                <w:spacing w:val="7"/>
                <w:w w:val="90"/>
                <w:sz w:val="20"/>
              </w:rPr>
              <w:t xml:space="preserve"> </w:t>
            </w:r>
            <w:r w:rsidRPr="00AE0F7C">
              <w:rPr>
                <w:b/>
                <w:bCs/>
                <w:color w:val="FF0000"/>
                <w:w w:val="90"/>
                <w:sz w:val="20"/>
              </w:rPr>
              <w:t>furniture</w:t>
            </w:r>
            <w:r>
              <w:rPr>
                <w:color w:val="231F20"/>
                <w:w w:val="90"/>
                <w:sz w:val="20"/>
              </w:rPr>
              <w:t>)</w:t>
            </w:r>
          </w:p>
          <w:p w14:paraId="6970ABAE" w14:textId="77777777" w:rsidR="000C4B72" w:rsidRDefault="000C4B72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6970ABAF" w14:textId="77777777" w:rsidR="000C4B72" w:rsidRDefault="00FF27A5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Where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foam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padding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furniture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upholstery,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halogenated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organic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compounds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blowing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auxiliary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blowing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manufacture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such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padding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materials.</w:t>
            </w:r>
          </w:p>
        </w:tc>
      </w:tr>
      <w:tr w:rsidR="000C4B72" w14:paraId="6970ABB4" w14:textId="77777777" w:rsidTr="009E65A1">
        <w:trPr>
          <w:trHeight w:val="370"/>
        </w:trPr>
        <w:tc>
          <w:tcPr>
            <w:tcW w:w="424" w:type="pct"/>
          </w:tcPr>
          <w:p w14:paraId="6970ABB1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pct"/>
            <w:shd w:val="clear" w:color="auto" w:fill="A2CBC2"/>
          </w:tcPr>
          <w:p w14:paraId="6970ABB2" w14:textId="77777777" w:rsidR="000C4B72" w:rsidRDefault="00FF27A5">
            <w:pPr>
              <w:pStyle w:val="TableParagraph"/>
              <w:spacing w:before="6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6BA718EA" w14:textId="77777777" w:rsidR="000C4B72" w:rsidRDefault="00FF27A5">
            <w:pPr>
              <w:pStyle w:val="TableParagraph"/>
              <w:spacing w:before="83"/>
              <w:ind w:left="7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non-use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manufacturer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foam.</w:t>
            </w:r>
          </w:p>
          <w:p w14:paraId="6970ABB3" w14:textId="77777777" w:rsidR="00AE0F7C" w:rsidRDefault="00AE0F7C">
            <w:pPr>
              <w:pStyle w:val="TableParagraph"/>
              <w:spacing w:before="83"/>
              <w:ind w:left="79"/>
              <w:rPr>
                <w:sz w:val="18"/>
              </w:rPr>
            </w:pPr>
          </w:p>
        </w:tc>
      </w:tr>
      <w:tr w:rsidR="000C4B72" w14:paraId="6970ABB6" w14:textId="77777777" w:rsidTr="009E65A1">
        <w:trPr>
          <w:trHeight w:val="320"/>
        </w:trPr>
        <w:tc>
          <w:tcPr>
            <w:tcW w:w="5000" w:type="pct"/>
            <w:gridSpan w:val="3"/>
          </w:tcPr>
          <w:p w14:paraId="6970ABB5" w14:textId="77777777" w:rsidR="000C4B72" w:rsidRDefault="000C4B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70ABBA" w14:textId="77777777" w:rsidR="000C4B72" w:rsidRDefault="000C4B72">
      <w:pPr>
        <w:rPr>
          <w:rFonts w:ascii="Tahoma"/>
          <w:sz w:val="20"/>
        </w:rPr>
        <w:sectPr w:rsidR="000C4B72">
          <w:type w:val="continuous"/>
          <w:pgSz w:w="13320" w:h="18250"/>
          <w:pgMar w:top="1400" w:right="1300" w:bottom="1280" w:left="1320" w:header="0" w:footer="1084" w:gutter="0"/>
          <w:pgNumType w:start="1"/>
          <w:cols w:space="720"/>
        </w:sect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704"/>
        <w:gridCol w:w="8194"/>
      </w:tblGrid>
      <w:tr w:rsidR="000C4B72" w14:paraId="6970ABBD" w14:textId="77777777" w:rsidTr="00B33046">
        <w:trPr>
          <w:trHeight w:val="51"/>
        </w:trPr>
        <w:tc>
          <w:tcPr>
            <w:tcW w:w="383" w:type="pct"/>
          </w:tcPr>
          <w:p w14:paraId="6970ABBB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1B2DDA14" w14:textId="1F4D14EF" w:rsidR="00B33046" w:rsidRPr="00B33046" w:rsidRDefault="00B33046" w:rsidP="00B33046">
            <w:pPr>
              <w:pStyle w:val="TableParagraph"/>
              <w:spacing w:before="32" w:line="247" w:lineRule="auto"/>
              <w:ind w:right="58"/>
              <w:rPr>
                <w:b/>
                <w:sz w:val="20"/>
              </w:rPr>
            </w:pPr>
            <w:r w:rsidRPr="00B33046">
              <w:rPr>
                <w:b/>
                <w:sz w:val="20"/>
              </w:rPr>
              <w:t>Refurbished furniture product warranty</w:t>
            </w:r>
          </w:p>
          <w:p w14:paraId="6970ABBC" w14:textId="716128C2" w:rsidR="000C4B72" w:rsidRDefault="000C4B72" w:rsidP="00B33046">
            <w:pPr>
              <w:pStyle w:val="TableParagraph"/>
              <w:spacing w:before="32" w:line="247" w:lineRule="auto"/>
              <w:ind w:right="58"/>
              <w:jc w:val="both"/>
              <w:rPr>
                <w:sz w:val="20"/>
              </w:rPr>
            </w:pPr>
          </w:p>
        </w:tc>
      </w:tr>
      <w:tr w:rsidR="00B33046" w14:paraId="253B5D69" w14:textId="77777777" w:rsidTr="009E65A1">
        <w:trPr>
          <w:trHeight w:val="1250"/>
        </w:trPr>
        <w:tc>
          <w:tcPr>
            <w:tcW w:w="383" w:type="pct"/>
          </w:tcPr>
          <w:p w14:paraId="4A7A518A" w14:textId="77777777" w:rsidR="00B33046" w:rsidRDefault="00B33046" w:rsidP="00B33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5196E77C" w14:textId="11A02813" w:rsidR="00B33046" w:rsidRDefault="00B33046" w:rsidP="00B33046">
            <w:pPr>
              <w:pStyle w:val="TableParagraph"/>
              <w:spacing w:before="32" w:line="247" w:lineRule="auto"/>
              <w:ind w:left="79" w:right="58"/>
              <w:jc w:val="both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The tenderer shall provide a minimum </w:t>
            </w:r>
            <w:proofErr w:type="gramStart"/>
            <w:r>
              <w:rPr>
                <w:color w:val="231F20"/>
                <w:w w:val="90"/>
                <w:sz w:val="20"/>
              </w:rPr>
              <w:t>two year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warranty effective from the date of delivery of the product. This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 shall cover repair or replacement and include a service agreement with options for pick-up and return 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on-site repairs. The warranty shall guarantee that the goods are in conformity with the contract specifications at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additional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cost.</w:t>
            </w:r>
          </w:p>
        </w:tc>
      </w:tr>
      <w:tr w:rsidR="00B33046" w14:paraId="6970ABC2" w14:textId="77777777" w:rsidTr="009E65A1">
        <w:trPr>
          <w:trHeight w:val="743"/>
        </w:trPr>
        <w:tc>
          <w:tcPr>
            <w:tcW w:w="383" w:type="pct"/>
          </w:tcPr>
          <w:p w14:paraId="6970ABBE" w14:textId="77777777" w:rsidR="00B33046" w:rsidRDefault="00B33046" w:rsidP="00B33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BBF" w14:textId="77777777" w:rsidR="00B33046" w:rsidRDefault="00B33046" w:rsidP="00B33046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6970ABC0" w14:textId="77777777" w:rsidR="00B33046" w:rsidRDefault="00B33046" w:rsidP="00B33046">
            <w:pPr>
              <w:pStyle w:val="TableParagraph"/>
              <w:spacing w:before="1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677F7F6F" w14:textId="77777777" w:rsidR="00B33046" w:rsidRDefault="00B33046" w:rsidP="00B33046">
            <w:pPr>
              <w:pStyle w:val="TableParagraph"/>
              <w:spacing w:before="54" w:line="247" w:lineRule="auto"/>
              <w:ind w:left="79"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a written declaration covering the abovementioned guarantee.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 copy of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warranty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tenderer.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cover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conformity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within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specifications.</w:t>
            </w:r>
          </w:p>
          <w:p w14:paraId="6970ABC1" w14:textId="77777777" w:rsidR="00B33046" w:rsidRDefault="00B33046" w:rsidP="00B33046">
            <w:pPr>
              <w:pStyle w:val="TableParagraph"/>
              <w:spacing w:before="54" w:line="247" w:lineRule="auto"/>
              <w:ind w:left="79" w:right="59"/>
              <w:jc w:val="both"/>
              <w:rPr>
                <w:sz w:val="18"/>
              </w:rPr>
            </w:pPr>
          </w:p>
        </w:tc>
      </w:tr>
    </w:tbl>
    <w:p w14:paraId="6970ABC3" w14:textId="77777777" w:rsidR="000C4B72" w:rsidRDefault="000C4B72">
      <w:pPr>
        <w:rPr>
          <w:i/>
          <w:sz w:val="20"/>
        </w:rPr>
      </w:pPr>
    </w:p>
    <w:p w14:paraId="6970ABC5" w14:textId="77777777" w:rsidR="000C4B72" w:rsidRDefault="000C4B72">
      <w:pPr>
        <w:rPr>
          <w:i/>
          <w:sz w:val="20"/>
        </w:rPr>
      </w:pPr>
    </w:p>
    <w:p w14:paraId="6970ABC6" w14:textId="77777777" w:rsidR="000C4B72" w:rsidRDefault="000C4B72">
      <w:pPr>
        <w:spacing w:before="5" w:after="1"/>
        <w:rPr>
          <w:i/>
          <w:sz w:val="14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704"/>
        <w:gridCol w:w="8106"/>
      </w:tblGrid>
      <w:tr w:rsidR="000C4B72" w14:paraId="6970ABC8" w14:textId="77777777" w:rsidTr="00A45170">
        <w:trPr>
          <w:trHeight w:val="320"/>
        </w:trPr>
        <w:tc>
          <w:tcPr>
            <w:tcW w:w="5000" w:type="pct"/>
            <w:gridSpan w:val="3"/>
            <w:shd w:val="clear" w:color="auto" w:fill="187B6B"/>
          </w:tcPr>
          <w:p w14:paraId="6970ABC7" w14:textId="77777777" w:rsidR="000C4B72" w:rsidRDefault="00FF27A5">
            <w:pPr>
              <w:pStyle w:val="TableParagraph"/>
              <w:spacing w:before="10"/>
              <w:ind w:left="404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Procurement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new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furniture</w:t>
            </w:r>
          </w:p>
        </w:tc>
      </w:tr>
      <w:tr w:rsidR="000C4B72" w14:paraId="6970ABCA" w14:textId="77777777" w:rsidTr="00A45170">
        <w:trPr>
          <w:trHeight w:val="314"/>
        </w:trPr>
        <w:tc>
          <w:tcPr>
            <w:tcW w:w="5000" w:type="pct"/>
            <w:gridSpan w:val="3"/>
          </w:tcPr>
          <w:p w14:paraId="6970ABC9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BCD" w14:textId="77777777" w:rsidTr="00A45170">
        <w:trPr>
          <w:trHeight w:val="320"/>
        </w:trPr>
        <w:tc>
          <w:tcPr>
            <w:tcW w:w="424" w:type="pct"/>
            <w:shd w:val="clear" w:color="auto" w:fill="3DA694"/>
          </w:tcPr>
          <w:p w14:paraId="6970ABCB" w14:textId="77777777" w:rsidR="000C4B72" w:rsidRDefault="00FF27A5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6970ABCC" w14:textId="77777777" w:rsidR="000C4B72" w:rsidRDefault="00FF27A5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0C4B72" w14:paraId="6970ABD0" w14:textId="77777777" w:rsidTr="00A45170">
        <w:trPr>
          <w:trHeight w:val="320"/>
        </w:trPr>
        <w:tc>
          <w:tcPr>
            <w:tcW w:w="424" w:type="pct"/>
          </w:tcPr>
          <w:p w14:paraId="6970ABCE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BCF" w14:textId="77777777" w:rsidR="000C4B72" w:rsidRDefault="00FF27A5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furniture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produced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environmentally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friendly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processes</w:t>
            </w:r>
          </w:p>
        </w:tc>
      </w:tr>
      <w:tr w:rsidR="000C4B72" w14:paraId="6970ABD2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BD1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BD5" w14:textId="77777777" w:rsidTr="00A45170">
        <w:trPr>
          <w:trHeight w:val="320"/>
        </w:trPr>
        <w:tc>
          <w:tcPr>
            <w:tcW w:w="424" w:type="pct"/>
            <w:shd w:val="clear" w:color="auto" w:fill="3DA694"/>
          </w:tcPr>
          <w:p w14:paraId="6970ABD3" w14:textId="77777777" w:rsidR="000C4B72" w:rsidRDefault="00FF27A5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6970ABD4" w14:textId="77777777" w:rsidR="000C4B72" w:rsidRDefault="00FF27A5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0C4B72" w14:paraId="6970ABDC" w14:textId="77777777" w:rsidTr="00A45170">
        <w:trPr>
          <w:trHeight w:val="2689"/>
        </w:trPr>
        <w:tc>
          <w:tcPr>
            <w:tcW w:w="424" w:type="pct"/>
          </w:tcPr>
          <w:p w14:paraId="6970ABD6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BD7" w14:textId="77777777" w:rsidR="000C4B72" w:rsidRDefault="00FF27A5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Sourcing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legal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timber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furniture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production</w:t>
            </w:r>
          </w:p>
          <w:p w14:paraId="6970ABD8" w14:textId="77777777" w:rsidR="000C4B72" w:rsidRDefault="000C4B72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970ABD9" w14:textId="25A9477B" w:rsidR="000C4B72" w:rsidRDefault="00FF27A5">
            <w:pPr>
              <w:pStyle w:val="TableParagraph"/>
              <w:spacing w:before="1"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 timber used in furniture to be supplied under the contract must be legally harvested in accordance with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 w:rsidR="009E65A1" w:rsidRPr="009E65A1">
              <w:rPr>
                <w:color w:val="231F20"/>
                <w:sz w:val="20"/>
              </w:rPr>
              <w:t>the ‘EU Timber Regulation’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(EU)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995/2010</w:t>
            </w:r>
            <w:r>
              <w:rPr>
                <w:color w:val="231F20"/>
                <w:sz w:val="20"/>
              </w:rPr>
              <w:t>.</w:t>
            </w:r>
          </w:p>
          <w:p w14:paraId="6970ABDA" w14:textId="77777777" w:rsidR="000C4B72" w:rsidRDefault="000C4B72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6970ABDB" w14:textId="77777777" w:rsidR="000C4B72" w:rsidRDefault="00FF27A5">
            <w:pPr>
              <w:pStyle w:val="TableParagraph"/>
              <w:spacing w:line="247" w:lineRule="auto"/>
              <w:ind w:left="79" w:right="56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timber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timber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covered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Regulation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(EU)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995/2010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should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either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covered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FLEGT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licences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covered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relevant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CITES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permits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certificates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subject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diligence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system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implemented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provides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information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country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harvest,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species,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quantities,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details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information on compliance with relevant national legislation. Where a risk of illegal timber in the supply chain is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diligence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system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define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procedures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mitigating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risk.</w:t>
            </w:r>
          </w:p>
        </w:tc>
      </w:tr>
      <w:tr w:rsidR="000C4B72" w14:paraId="6970ABE0" w14:textId="77777777" w:rsidTr="00A45170">
        <w:trPr>
          <w:trHeight w:val="320"/>
        </w:trPr>
        <w:tc>
          <w:tcPr>
            <w:tcW w:w="424" w:type="pct"/>
          </w:tcPr>
          <w:p w14:paraId="6970ABDD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BDE" w14:textId="77777777" w:rsidR="000C4B72" w:rsidRDefault="00FF27A5">
            <w:pPr>
              <w:pStyle w:val="TableParagraph"/>
              <w:spacing w:before="3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6970ABDF" w14:textId="77777777" w:rsidR="000C4B72" w:rsidRDefault="00FF27A5">
            <w:pPr>
              <w:pStyle w:val="TableParagraph"/>
              <w:spacing w:before="58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timber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legal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sources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furniture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</w:t>
            </w:r>
          </w:p>
        </w:tc>
      </w:tr>
      <w:tr w:rsidR="000C4B72" w14:paraId="6970ABE2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BE1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BE8" w14:textId="77777777" w:rsidTr="00A45170">
        <w:trPr>
          <w:trHeight w:val="1970"/>
        </w:trPr>
        <w:tc>
          <w:tcPr>
            <w:tcW w:w="424" w:type="pct"/>
          </w:tcPr>
          <w:p w14:paraId="6970ABE3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BE4" w14:textId="77777777" w:rsidR="000C4B72" w:rsidRDefault="00FF27A5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Formaldehyde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  <w:r>
              <w:rPr>
                <w:rFonts w:ascii="Tahom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from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wood-based</w:t>
            </w:r>
            <w:r>
              <w:rPr>
                <w:rFonts w:ascii="Tahom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panels</w:t>
            </w:r>
          </w:p>
          <w:p w14:paraId="6970ABE5" w14:textId="77777777" w:rsidR="000C4B72" w:rsidRDefault="00FF27A5">
            <w:pPr>
              <w:pStyle w:val="TableParagraph"/>
              <w:spacing w:before="1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This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requirement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applies</w:t>
            </w:r>
            <w:r w:rsidRPr="009E65A1">
              <w:rPr>
                <w:b/>
                <w:bCs/>
                <w:color w:val="FF0000"/>
                <w:spacing w:val="10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regardless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of</w:t>
            </w:r>
            <w:r w:rsidRPr="009E65A1">
              <w:rPr>
                <w:b/>
                <w:bCs/>
                <w:color w:val="FF0000"/>
                <w:spacing w:val="10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the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weight</w:t>
            </w:r>
            <w:r w:rsidRPr="009E65A1">
              <w:rPr>
                <w:b/>
                <w:bCs/>
                <w:color w:val="FF0000"/>
                <w:spacing w:val="10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fraction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of</w:t>
            </w:r>
            <w:r w:rsidRPr="009E65A1">
              <w:rPr>
                <w:b/>
                <w:bCs/>
                <w:color w:val="FF0000"/>
                <w:spacing w:val="10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wood-based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panels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in</w:t>
            </w:r>
            <w:r w:rsidRPr="009E65A1">
              <w:rPr>
                <w:b/>
                <w:bCs/>
                <w:color w:val="FF0000"/>
                <w:spacing w:val="10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the</w:t>
            </w:r>
            <w:r w:rsidRPr="009E65A1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furniture</w:t>
            </w:r>
            <w:r w:rsidRPr="009E65A1">
              <w:rPr>
                <w:b/>
                <w:bCs/>
                <w:color w:val="FF0000"/>
                <w:spacing w:val="10"/>
                <w:w w:val="90"/>
                <w:sz w:val="20"/>
              </w:rPr>
              <w:t xml:space="preserve"> </w:t>
            </w:r>
            <w:r w:rsidRPr="009E65A1">
              <w:rPr>
                <w:b/>
                <w:bCs/>
                <w:color w:val="FF0000"/>
                <w:w w:val="90"/>
                <w:sz w:val="20"/>
              </w:rPr>
              <w:t>product</w:t>
            </w:r>
            <w:r>
              <w:rPr>
                <w:color w:val="231F20"/>
                <w:w w:val="90"/>
                <w:sz w:val="20"/>
              </w:rPr>
              <w:t>)</w:t>
            </w:r>
          </w:p>
          <w:p w14:paraId="6970ABE6" w14:textId="77777777" w:rsidR="000C4B72" w:rsidRDefault="000C4B72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6970ABE7" w14:textId="77777777" w:rsidR="000C4B72" w:rsidRDefault="00FF27A5">
            <w:pPr>
              <w:pStyle w:val="TableParagraph"/>
              <w:spacing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Formaldehyde emissions from all supplied wood-based panels, in the form that they are used in the furniture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 (in other words, unfaced, coated, overlaid, veneered), and which were manufactured using formaldehyde-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resins,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equal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less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E1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threshold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limits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formaldehyde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emissions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defined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Annex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13986.</w:t>
            </w:r>
          </w:p>
        </w:tc>
      </w:tr>
      <w:tr w:rsidR="000C4B72" w14:paraId="6970ABEF" w14:textId="77777777" w:rsidTr="00A45170">
        <w:trPr>
          <w:trHeight w:val="1355"/>
        </w:trPr>
        <w:tc>
          <w:tcPr>
            <w:tcW w:w="424" w:type="pct"/>
          </w:tcPr>
          <w:p w14:paraId="6970ABE9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BEA" w14:textId="77777777" w:rsidR="000C4B72" w:rsidRDefault="000C4B72">
            <w:pPr>
              <w:pStyle w:val="TableParagraph"/>
              <w:rPr>
                <w:i/>
                <w:sz w:val="24"/>
              </w:rPr>
            </w:pPr>
          </w:p>
          <w:p w14:paraId="6970ABEB" w14:textId="77777777" w:rsidR="000C4B72" w:rsidRDefault="000C4B72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6970ABEC" w14:textId="77777777" w:rsidR="000C4B72" w:rsidRDefault="00FF27A5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6970ABED" w14:textId="77777777" w:rsidR="000C4B72" w:rsidRDefault="00FF27A5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 declaration from the wood-based panel supplier shall be provided, stating that the panels supplied are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compliant with E1 emission limits, supported by test reports carried out according to either EN 717-1, EN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717-2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12460-3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120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12460-5.9</w:t>
            </w:r>
          </w:p>
          <w:p w14:paraId="6970ABEE" w14:textId="77777777" w:rsidR="000C4B72" w:rsidRDefault="00FF27A5">
            <w:pPr>
              <w:pStyle w:val="TableParagraph"/>
              <w:spacing w:before="2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Furniture products which have been awarded the EU Ecolabel for furniture, as established in Commission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Decision (EU) 2016/1332 or other relevant ISO 14024 Type I ecolabels directly fulfilling the listed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using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methods,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deemed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comply.</w:t>
            </w:r>
          </w:p>
        </w:tc>
      </w:tr>
      <w:tr w:rsidR="000C4B72" w14:paraId="6970ABF2" w14:textId="77777777" w:rsidTr="00A45170">
        <w:trPr>
          <w:trHeight w:val="474"/>
        </w:trPr>
        <w:tc>
          <w:tcPr>
            <w:tcW w:w="424" w:type="pct"/>
          </w:tcPr>
          <w:p w14:paraId="6970ABF0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BF1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BF4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BF3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BF9" w14:textId="77777777" w:rsidTr="00A45170">
        <w:trPr>
          <w:trHeight w:val="1250"/>
        </w:trPr>
        <w:tc>
          <w:tcPr>
            <w:tcW w:w="424" w:type="pct"/>
          </w:tcPr>
          <w:p w14:paraId="6970ABF5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BF6" w14:textId="77777777" w:rsidR="000C4B72" w:rsidRDefault="00FF27A5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REACH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Candidate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List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substance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reporting</w:t>
            </w:r>
          </w:p>
          <w:p w14:paraId="6970ABF7" w14:textId="77777777" w:rsidR="000C4B72" w:rsidRDefault="000C4B72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970ABF8" w14:textId="77777777" w:rsidR="000C4B72" w:rsidRDefault="00FF27A5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declare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presence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REACH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4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substances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present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concentration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greater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0.1%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(weight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weight)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component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parts/materials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thereof.</w:t>
            </w:r>
          </w:p>
        </w:tc>
      </w:tr>
      <w:tr w:rsidR="000C4B72" w14:paraId="6970ABFE" w14:textId="77777777" w:rsidTr="00A45170">
        <w:trPr>
          <w:trHeight w:val="707"/>
        </w:trPr>
        <w:tc>
          <w:tcPr>
            <w:tcW w:w="424" w:type="pct"/>
          </w:tcPr>
          <w:p w14:paraId="6970ABFA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BFB" w14:textId="77777777" w:rsidR="000C4B72" w:rsidRDefault="000C4B72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6970ABFC" w14:textId="77777777" w:rsidR="000C4B72" w:rsidRDefault="00FF27A5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6970ABFD" w14:textId="77777777" w:rsidR="000C4B72" w:rsidRDefault="00FF27A5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identifying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specific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REACH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Candidate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List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substances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latest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version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Candidate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publication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invitation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tender.</w:t>
            </w:r>
          </w:p>
        </w:tc>
      </w:tr>
      <w:tr w:rsidR="000C4B72" w14:paraId="6970AC00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BFF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C03" w14:textId="77777777" w:rsidTr="00A45170">
        <w:trPr>
          <w:trHeight w:val="530"/>
        </w:trPr>
        <w:tc>
          <w:tcPr>
            <w:tcW w:w="424" w:type="pct"/>
          </w:tcPr>
          <w:p w14:paraId="6970AC01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C02" w14:textId="77777777" w:rsidR="000C4B72" w:rsidRDefault="00FF27A5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Blowing agents</w:t>
            </w:r>
          </w:p>
        </w:tc>
      </w:tr>
    </w:tbl>
    <w:p w14:paraId="6970AC05" w14:textId="77777777" w:rsidR="000C4B72" w:rsidRDefault="000C4B72">
      <w:pPr>
        <w:rPr>
          <w:sz w:val="20"/>
        </w:rPr>
        <w:sectPr w:rsidR="000C4B72">
          <w:headerReference w:type="default" r:id="rId7"/>
          <w:footerReference w:type="default" r:id="rId8"/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704"/>
        <w:gridCol w:w="8194"/>
      </w:tblGrid>
      <w:tr w:rsidR="000C4B72" w14:paraId="6970AC0A" w14:textId="77777777" w:rsidTr="00A45170">
        <w:trPr>
          <w:trHeight w:val="1250"/>
        </w:trPr>
        <w:tc>
          <w:tcPr>
            <w:tcW w:w="383" w:type="pct"/>
          </w:tcPr>
          <w:p w14:paraId="6970AC06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6970AC07" w14:textId="77777777" w:rsidR="000C4B72" w:rsidRDefault="00FF27A5">
            <w:pPr>
              <w:pStyle w:val="TableParagraph"/>
              <w:spacing w:before="32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(</w:t>
            </w:r>
            <w:r w:rsidRPr="00846D76">
              <w:rPr>
                <w:b/>
                <w:bCs/>
                <w:i/>
                <w:color w:val="FF0000"/>
                <w:w w:val="85"/>
                <w:sz w:val="20"/>
              </w:rPr>
              <w:t>only</w:t>
            </w:r>
            <w:r w:rsidRPr="00846D76">
              <w:rPr>
                <w:b/>
                <w:bCs/>
                <w:i/>
                <w:color w:val="FF0000"/>
                <w:spacing w:val="-2"/>
                <w:w w:val="85"/>
                <w:sz w:val="20"/>
              </w:rPr>
              <w:t xml:space="preserve"> </w:t>
            </w:r>
            <w:r w:rsidRPr="00846D76">
              <w:rPr>
                <w:b/>
                <w:bCs/>
                <w:i/>
                <w:color w:val="FF0000"/>
                <w:w w:val="85"/>
                <w:sz w:val="20"/>
              </w:rPr>
              <w:t>applicable</w:t>
            </w:r>
            <w:r w:rsidRPr="00846D76">
              <w:rPr>
                <w:b/>
                <w:bCs/>
                <w:i/>
                <w:color w:val="FF0000"/>
                <w:spacing w:val="-2"/>
                <w:w w:val="85"/>
                <w:sz w:val="20"/>
              </w:rPr>
              <w:t xml:space="preserve"> </w:t>
            </w:r>
            <w:r w:rsidRPr="00846D76">
              <w:rPr>
                <w:b/>
                <w:bCs/>
                <w:i/>
                <w:color w:val="FF0000"/>
                <w:w w:val="85"/>
                <w:sz w:val="20"/>
              </w:rPr>
              <w:t>to</w:t>
            </w:r>
            <w:r w:rsidRPr="00846D76">
              <w:rPr>
                <w:b/>
                <w:bCs/>
                <w:i/>
                <w:color w:val="FF0000"/>
                <w:spacing w:val="-2"/>
                <w:w w:val="85"/>
                <w:sz w:val="20"/>
              </w:rPr>
              <w:t xml:space="preserve"> </w:t>
            </w:r>
            <w:r w:rsidRPr="00846D76">
              <w:rPr>
                <w:b/>
                <w:bCs/>
                <w:i/>
                <w:color w:val="FF0000"/>
                <w:w w:val="85"/>
                <w:sz w:val="20"/>
              </w:rPr>
              <w:t>upholstered</w:t>
            </w:r>
            <w:r w:rsidRPr="00846D76">
              <w:rPr>
                <w:b/>
                <w:bCs/>
                <w:i/>
                <w:color w:val="FF0000"/>
                <w:spacing w:val="-2"/>
                <w:w w:val="85"/>
                <w:sz w:val="20"/>
              </w:rPr>
              <w:t xml:space="preserve"> </w:t>
            </w:r>
            <w:r w:rsidRPr="00846D76">
              <w:rPr>
                <w:b/>
                <w:bCs/>
                <w:i/>
                <w:color w:val="FF0000"/>
                <w:w w:val="85"/>
                <w:sz w:val="20"/>
              </w:rPr>
              <w:t>furniture</w:t>
            </w:r>
            <w:r>
              <w:rPr>
                <w:i/>
                <w:color w:val="231F20"/>
                <w:w w:val="85"/>
                <w:sz w:val="20"/>
              </w:rPr>
              <w:t>)</w:t>
            </w:r>
          </w:p>
          <w:p w14:paraId="6970AC08" w14:textId="77777777" w:rsidR="000C4B72" w:rsidRDefault="000C4B72">
            <w:pPr>
              <w:pStyle w:val="TableParagraph"/>
              <w:spacing w:before="4"/>
              <w:rPr>
                <w:sz w:val="21"/>
              </w:rPr>
            </w:pPr>
          </w:p>
          <w:p w14:paraId="6970AC09" w14:textId="77777777" w:rsidR="000C4B72" w:rsidRDefault="00FF27A5">
            <w:pPr>
              <w:pStyle w:val="TableParagraph"/>
              <w:spacing w:line="247" w:lineRule="auto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sz w:val="20"/>
              </w:rPr>
              <w:t>Where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foam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padding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materials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are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used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furniture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upholstery,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halogenated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organic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compounds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shall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not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used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as</w:t>
            </w:r>
            <w:r>
              <w:rPr>
                <w:i/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blowing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agents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or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as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auxiliary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blowing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agents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manufacture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such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padding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materials.</w:t>
            </w:r>
          </w:p>
        </w:tc>
      </w:tr>
      <w:tr w:rsidR="000C4B72" w14:paraId="6970AC0F" w14:textId="77777777" w:rsidTr="00A45170">
        <w:trPr>
          <w:trHeight w:val="922"/>
        </w:trPr>
        <w:tc>
          <w:tcPr>
            <w:tcW w:w="383" w:type="pct"/>
          </w:tcPr>
          <w:p w14:paraId="6970AC0B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0C" w14:textId="77777777" w:rsidR="000C4B72" w:rsidRDefault="000C4B72">
            <w:pPr>
              <w:pStyle w:val="TableParagraph"/>
              <w:spacing w:before="11"/>
              <w:rPr>
                <w:sz w:val="28"/>
              </w:rPr>
            </w:pPr>
          </w:p>
          <w:p w14:paraId="6970AC0D" w14:textId="77777777" w:rsidR="000C4B72" w:rsidRDefault="00FF27A5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6970AC0E" w14:textId="77777777" w:rsidR="000C4B72" w:rsidRDefault="00FF27A5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a declaration of non-use from the manufacturer of the foam padding material.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Upholstered furniture products which have been awarded the EU Ecolabel for furniture, as established 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Commission Decision (EU) 2016/1332 or other relevant ISO 14024 Type I ecolabels directly fulfilling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using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methods,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deemed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comply.</w:t>
            </w:r>
          </w:p>
        </w:tc>
      </w:tr>
      <w:tr w:rsidR="000C4B72" w14:paraId="6970AC11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C10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C16" w14:textId="77777777" w:rsidTr="00A45170">
        <w:trPr>
          <w:trHeight w:val="1730"/>
        </w:trPr>
        <w:tc>
          <w:tcPr>
            <w:tcW w:w="383" w:type="pct"/>
          </w:tcPr>
          <w:p w14:paraId="6970AC12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6970AC13" w14:textId="77777777" w:rsidR="000C4B72" w:rsidRDefault="00FF27A5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Fitness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</w:p>
          <w:p w14:paraId="6970AC14" w14:textId="77777777" w:rsidR="000C4B72" w:rsidRDefault="000C4B72">
            <w:pPr>
              <w:pStyle w:val="TableParagraph"/>
              <w:spacing w:before="6"/>
              <w:rPr>
                <w:sz w:val="21"/>
              </w:rPr>
            </w:pPr>
          </w:p>
          <w:p w14:paraId="72F63C7B" w14:textId="77777777" w:rsidR="00EC32EB" w:rsidRDefault="00FF27A5">
            <w:pPr>
              <w:pStyle w:val="TableParagraph"/>
              <w:spacing w:before="1" w:line="247" w:lineRule="auto"/>
              <w:ind w:left="79" w:right="52"/>
              <w:rPr>
                <w:color w:val="231F20"/>
                <w:spacing w:val="1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furniture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latest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versions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relevant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standards that may relate to the durability, dimensional requirements, safety and strength of the product: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</w:p>
          <w:p w14:paraId="6970AC15" w14:textId="64F3AB0F" w:rsidR="000C4B72" w:rsidRDefault="00FF27A5">
            <w:pPr>
              <w:pStyle w:val="TableParagraph"/>
              <w:spacing w:before="1" w:line="247" w:lineRule="auto"/>
              <w:ind w:left="79" w:right="5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 w:rsidR="00FC4A44" w:rsidRPr="00FC4A44">
              <w:rPr>
                <w:b/>
                <w:bCs/>
                <w:color w:val="FF0000"/>
                <w:w w:val="95"/>
                <w:sz w:val="20"/>
              </w:rPr>
              <w:t>CA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to</w:t>
            </w:r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proofErr w:type="gramStart"/>
            <w:r w:rsidRPr="00FC4A44">
              <w:rPr>
                <w:b/>
                <w:bCs/>
                <w:color w:val="FF0000"/>
                <w:w w:val="95"/>
                <w:sz w:val="20"/>
              </w:rPr>
              <w:t>make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reference</w:t>
            </w:r>
            <w:proofErr w:type="gramEnd"/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to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specific</w:t>
            </w:r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standards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from</w:t>
            </w:r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Appendix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IV</w:t>
            </w:r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or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other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sources</w:t>
            </w:r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that</w:t>
            </w:r>
            <w:r w:rsidRPr="00FC4A44">
              <w:rPr>
                <w:b/>
                <w:bCs/>
                <w:color w:val="FF0000"/>
                <w:spacing w:val="-3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are</w:t>
            </w:r>
            <w:r w:rsidRPr="00FC4A44">
              <w:rPr>
                <w:b/>
                <w:bCs/>
                <w:color w:val="FF0000"/>
                <w:spacing w:val="-2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w w:val="95"/>
                <w:sz w:val="20"/>
              </w:rPr>
              <w:t>most</w:t>
            </w:r>
            <w:r w:rsidRPr="00FC4A44">
              <w:rPr>
                <w:b/>
                <w:bCs/>
                <w:color w:val="FF0000"/>
                <w:spacing w:val="-54"/>
                <w:w w:val="95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sz w:val="20"/>
              </w:rPr>
              <w:t>relevant</w:t>
            </w:r>
            <w:r w:rsidRPr="00FC4A44">
              <w:rPr>
                <w:b/>
                <w:bCs/>
                <w:color w:val="FF0000"/>
                <w:spacing w:val="-20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sz w:val="20"/>
              </w:rPr>
              <w:t>to</w:t>
            </w:r>
            <w:r w:rsidRPr="00FC4A44">
              <w:rPr>
                <w:b/>
                <w:bCs/>
                <w:color w:val="FF0000"/>
                <w:spacing w:val="-20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sz w:val="20"/>
              </w:rPr>
              <w:t>the</w:t>
            </w:r>
            <w:r w:rsidRPr="00FC4A44">
              <w:rPr>
                <w:b/>
                <w:bCs/>
                <w:color w:val="FF0000"/>
                <w:spacing w:val="-19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sz w:val="20"/>
              </w:rPr>
              <w:t>furniture</w:t>
            </w:r>
            <w:r w:rsidRPr="00FC4A44">
              <w:rPr>
                <w:b/>
                <w:bCs/>
                <w:color w:val="FF0000"/>
                <w:spacing w:val="-20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sz w:val="20"/>
              </w:rPr>
              <w:t>being</w:t>
            </w:r>
            <w:r w:rsidRPr="00FC4A44">
              <w:rPr>
                <w:b/>
                <w:bCs/>
                <w:color w:val="FF0000"/>
                <w:spacing w:val="-19"/>
                <w:sz w:val="20"/>
              </w:rPr>
              <w:t xml:space="preserve"> </w:t>
            </w:r>
            <w:r w:rsidRPr="00FC4A44">
              <w:rPr>
                <w:b/>
                <w:bCs/>
                <w:color w:val="FF0000"/>
                <w:sz w:val="20"/>
              </w:rPr>
              <w:t>procured</w:t>
            </w:r>
            <w:r>
              <w:rPr>
                <w:color w:val="231F20"/>
                <w:sz w:val="20"/>
              </w:rPr>
              <w:t>)</w:t>
            </w:r>
          </w:p>
        </w:tc>
      </w:tr>
      <w:tr w:rsidR="000C4B72" w14:paraId="6970AC1B" w14:textId="77777777" w:rsidTr="00A45170">
        <w:trPr>
          <w:trHeight w:val="1139"/>
        </w:trPr>
        <w:tc>
          <w:tcPr>
            <w:tcW w:w="383" w:type="pct"/>
          </w:tcPr>
          <w:p w14:paraId="6970AC17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18" w14:textId="77777777" w:rsidR="000C4B72" w:rsidRDefault="000C4B72">
            <w:pPr>
              <w:pStyle w:val="TableParagraph"/>
              <w:rPr>
                <w:sz w:val="24"/>
              </w:rPr>
            </w:pPr>
          </w:p>
          <w:p w14:paraId="6970AC19" w14:textId="77777777" w:rsidR="000C4B72" w:rsidRDefault="00FF27A5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6970AC1A" w14:textId="77777777" w:rsidR="000C4B72" w:rsidRDefault="00FF27A5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a declaration of compliance with any relevant EN standards, supported by 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either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furniture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component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part/material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suppliers,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appropriate.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Furniture products which have been awarded the EU Ecolabel for furniture, as established in Commission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Decision (EU) 2016/1332 or other relevant ISO 14024 Type I ecolabels directly fulfilling the listed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using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methods,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deemed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comply.</w:t>
            </w:r>
          </w:p>
        </w:tc>
      </w:tr>
      <w:tr w:rsidR="000C4B72" w14:paraId="6970AC1D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C1C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C22" w14:textId="77777777" w:rsidTr="00A45170">
        <w:trPr>
          <w:trHeight w:val="1969"/>
        </w:trPr>
        <w:tc>
          <w:tcPr>
            <w:tcW w:w="383" w:type="pct"/>
          </w:tcPr>
          <w:p w14:paraId="6970AC1E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6970AC1F" w14:textId="77777777" w:rsidR="000C4B72" w:rsidRDefault="00FF27A5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Design for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disassembly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repair</w:t>
            </w:r>
          </w:p>
          <w:p w14:paraId="6970AC20" w14:textId="77777777" w:rsidR="000C4B72" w:rsidRDefault="000C4B72">
            <w:pPr>
              <w:pStyle w:val="TableParagraph"/>
              <w:spacing w:before="6"/>
              <w:rPr>
                <w:sz w:val="21"/>
              </w:rPr>
            </w:pPr>
          </w:p>
          <w:p w14:paraId="6970AC21" w14:textId="77777777" w:rsidR="000C4B72" w:rsidRDefault="00FF27A5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 tenderer shall provide clear disassembly and repair instructions (e.g. paper or electronic copy, video) to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enable a non-destructive disassembly of the furniture product for the purpose of replacing component parts/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materials. Instructions shall be provided in a hard copy together with the product and/or in electronic copy via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manufacturer’s website. Disassembly and replacement operations should be capable of being carried out using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common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manual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tools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unskilled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labour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C4B72" w14:paraId="6970AC27" w14:textId="77777777" w:rsidTr="00A45170">
        <w:trPr>
          <w:trHeight w:val="1139"/>
        </w:trPr>
        <w:tc>
          <w:tcPr>
            <w:tcW w:w="383" w:type="pct"/>
          </w:tcPr>
          <w:p w14:paraId="6970AC23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24" w14:textId="77777777" w:rsidR="000C4B72" w:rsidRDefault="000C4B72">
            <w:pPr>
              <w:pStyle w:val="TableParagraph"/>
              <w:rPr>
                <w:sz w:val="24"/>
              </w:rPr>
            </w:pPr>
          </w:p>
          <w:p w14:paraId="6970AC25" w14:textId="77777777" w:rsidR="000C4B72" w:rsidRDefault="00FF27A5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6970AC26" w14:textId="77777777" w:rsidR="000C4B72" w:rsidRDefault="00FF27A5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 manual shall be provided by the tenderer which shall include an exploded diagram of the product,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illustrating the parts that can be removed and </w:t>
            </w:r>
            <w:proofErr w:type="gramStart"/>
            <w:r>
              <w:rPr>
                <w:color w:val="231F20"/>
                <w:w w:val="90"/>
                <w:sz w:val="18"/>
              </w:rPr>
              <w:t>replaced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and the tools required. Furniture products which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been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awarded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Ecolabel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furniture,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established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Commission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Decision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2016/1332/EU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 other relevant ISO 14024 Type I ecolabels directly fulfilling the listed requirements, or using equivalent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methods,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deemed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comply.</w:t>
            </w:r>
          </w:p>
        </w:tc>
      </w:tr>
      <w:tr w:rsidR="000C4B72" w14:paraId="6970AC29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C28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C2E" w14:textId="77777777" w:rsidTr="00A45170">
        <w:trPr>
          <w:trHeight w:val="2210"/>
        </w:trPr>
        <w:tc>
          <w:tcPr>
            <w:tcW w:w="383" w:type="pct"/>
          </w:tcPr>
          <w:p w14:paraId="6970AC2A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6970AC2B" w14:textId="77777777" w:rsidR="000C4B72" w:rsidRDefault="00FF27A5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spare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parts</w:t>
            </w:r>
          </w:p>
          <w:p w14:paraId="6970AC2C" w14:textId="77777777" w:rsidR="000C4B72" w:rsidRDefault="000C4B72">
            <w:pPr>
              <w:pStyle w:val="TableParagraph"/>
              <w:spacing w:before="6"/>
              <w:rPr>
                <w:sz w:val="21"/>
              </w:rPr>
            </w:pPr>
          </w:p>
          <w:p w14:paraId="6970AC2D" w14:textId="77777777" w:rsidR="000C4B72" w:rsidRDefault="00FF27A5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tenderer shall provide a minimum three-year warranty effective from the date of delivery of the product. This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 shall cover repair or replacement and include a service agreement with options for pick-up and return 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on-site repairs. The warranty shall guarantee that the goods are in conformity with the contract specifications at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additional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guarantee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availability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elements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achieve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function, for a period of at least three years from the date of delivery of the furniture product. Contact details that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proofErr w:type="gramEnd"/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arrange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</w:t>
            </w:r>
            <w:r>
              <w:rPr>
                <w:color w:val="231F20"/>
                <w:w w:val="90"/>
                <w:sz w:val="20"/>
              </w:rPr>
              <w:t>elivery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provided.</w:t>
            </w:r>
          </w:p>
        </w:tc>
      </w:tr>
      <w:tr w:rsidR="000C4B72" w14:paraId="6970AC36" w14:textId="77777777" w:rsidTr="00A45170">
        <w:trPr>
          <w:trHeight w:val="1570"/>
        </w:trPr>
        <w:tc>
          <w:tcPr>
            <w:tcW w:w="383" w:type="pct"/>
          </w:tcPr>
          <w:p w14:paraId="6970AC2F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30" w14:textId="77777777" w:rsidR="000C4B72" w:rsidRDefault="000C4B72">
            <w:pPr>
              <w:pStyle w:val="TableParagraph"/>
              <w:rPr>
                <w:sz w:val="24"/>
              </w:rPr>
            </w:pPr>
          </w:p>
          <w:p w14:paraId="6970AC31" w14:textId="77777777" w:rsidR="000C4B72" w:rsidRDefault="000C4B72">
            <w:pPr>
              <w:pStyle w:val="TableParagraph"/>
              <w:spacing w:before="10"/>
              <w:rPr>
                <w:sz w:val="32"/>
              </w:rPr>
            </w:pPr>
          </w:p>
          <w:p w14:paraId="6970AC32" w14:textId="77777777" w:rsidR="000C4B72" w:rsidRDefault="00FF27A5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6970AC33" w14:textId="77777777" w:rsidR="000C4B72" w:rsidRDefault="00FF27A5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a written declaration detailing the offered period and stating that it covers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conformity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goods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specifications,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including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usage.</w:t>
            </w:r>
          </w:p>
          <w:p w14:paraId="6970AC34" w14:textId="77777777" w:rsidR="000C4B72" w:rsidRDefault="00FF27A5">
            <w:pPr>
              <w:pStyle w:val="TableParagraph"/>
              <w:spacing w:before="1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tenderer shall provide a declaration that compatible spare parts will be made available to the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contracting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authority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through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provider.</w:t>
            </w:r>
          </w:p>
          <w:p w14:paraId="09A0EAD2" w14:textId="77777777" w:rsidR="000C4B72" w:rsidRDefault="00FF27A5">
            <w:pPr>
              <w:pStyle w:val="TableParagraph"/>
              <w:spacing w:before="2" w:line="247" w:lineRule="auto"/>
              <w:ind w:left="79"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Furniture products which have been awarded the EU Ecolabel for furniture, as established in Commission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Decision 2016/1332 or other relevant ISO 14024 Type I ecolabels directly fulfilling the listed requirements,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equivalent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methods,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deemed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comply</w:t>
            </w:r>
          </w:p>
          <w:p w14:paraId="6970AC35" w14:textId="77777777" w:rsidR="006B2F1E" w:rsidRDefault="006B2F1E">
            <w:pPr>
              <w:pStyle w:val="TableParagraph"/>
              <w:spacing w:before="2" w:line="247" w:lineRule="auto"/>
              <w:ind w:left="79" w:right="59"/>
              <w:jc w:val="both"/>
              <w:rPr>
                <w:sz w:val="18"/>
              </w:rPr>
            </w:pPr>
          </w:p>
        </w:tc>
      </w:tr>
      <w:tr w:rsidR="000C4B72" w14:paraId="6970AC38" w14:textId="77777777" w:rsidTr="00A45170">
        <w:trPr>
          <w:trHeight w:val="320"/>
        </w:trPr>
        <w:tc>
          <w:tcPr>
            <w:tcW w:w="5000" w:type="pct"/>
            <w:gridSpan w:val="3"/>
          </w:tcPr>
          <w:p w14:paraId="6970AC37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C3D" w14:textId="77777777" w:rsidTr="00A45170">
        <w:trPr>
          <w:trHeight w:val="1250"/>
        </w:trPr>
        <w:tc>
          <w:tcPr>
            <w:tcW w:w="383" w:type="pct"/>
          </w:tcPr>
          <w:p w14:paraId="6970AC39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6970AC3A" w14:textId="77777777" w:rsidR="000C4B72" w:rsidRDefault="00FF27A5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Packaging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materials</w:t>
            </w:r>
          </w:p>
          <w:p w14:paraId="6970AC3B" w14:textId="77777777" w:rsidR="000C4B72" w:rsidRDefault="000C4B72">
            <w:pPr>
              <w:pStyle w:val="TableParagraph"/>
              <w:spacing w:before="6"/>
              <w:rPr>
                <w:sz w:val="21"/>
              </w:rPr>
            </w:pPr>
          </w:p>
          <w:p w14:paraId="6970AC3C" w14:textId="77777777" w:rsidR="000C4B72" w:rsidRDefault="00FF27A5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materials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easily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separable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hand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into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recyclable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parts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consisting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(e.g.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cardboard,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paper,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plastic,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textile).</w:t>
            </w:r>
          </w:p>
        </w:tc>
      </w:tr>
      <w:tr w:rsidR="000C4B72" w14:paraId="6970AC41" w14:textId="77777777" w:rsidTr="00A45170">
        <w:trPr>
          <w:trHeight w:val="635"/>
        </w:trPr>
        <w:tc>
          <w:tcPr>
            <w:tcW w:w="383" w:type="pct"/>
          </w:tcPr>
          <w:p w14:paraId="6970AC3E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3F" w14:textId="77777777" w:rsidR="000C4B72" w:rsidRDefault="00FF27A5">
            <w:pPr>
              <w:pStyle w:val="TableParagraph"/>
              <w:spacing w:before="193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6970AC40" w14:textId="77777777" w:rsidR="000C4B72" w:rsidRDefault="00FF27A5">
            <w:pPr>
              <w:pStyle w:val="TableParagraph"/>
              <w:spacing w:before="108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description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packaging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together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corresponding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declaration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compliance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criteria.</w:t>
            </w:r>
          </w:p>
        </w:tc>
      </w:tr>
    </w:tbl>
    <w:p w14:paraId="6970AC43" w14:textId="77777777" w:rsidR="000C4B72" w:rsidRDefault="000C4B72">
      <w:pPr>
        <w:rPr>
          <w:sz w:val="20"/>
        </w:rPr>
        <w:sectPr w:rsidR="000C4B72"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704"/>
        <w:gridCol w:w="8194"/>
      </w:tblGrid>
      <w:tr w:rsidR="000C4B72" w14:paraId="6970AC46" w14:textId="77777777" w:rsidTr="00A45170">
        <w:trPr>
          <w:trHeight w:val="393"/>
        </w:trPr>
        <w:tc>
          <w:tcPr>
            <w:tcW w:w="383" w:type="pct"/>
          </w:tcPr>
          <w:p w14:paraId="6970AC44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pct"/>
            <w:gridSpan w:val="2"/>
          </w:tcPr>
          <w:p w14:paraId="6970AC45" w14:textId="77777777" w:rsidR="000C4B72" w:rsidRDefault="00FF27A5">
            <w:pPr>
              <w:pStyle w:val="TableParagraph"/>
              <w:spacing w:before="84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packaging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recycling.</w:t>
            </w:r>
          </w:p>
        </w:tc>
      </w:tr>
      <w:tr w:rsidR="000C4B72" w14:paraId="6970AC4B" w14:textId="77777777" w:rsidTr="00A45170">
        <w:trPr>
          <w:trHeight w:val="743"/>
        </w:trPr>
        <w:tc>
          <w:tcPr>
            <w:tcW w:w="383" w:type="pct"/>
          </w:tcPr>
          <w:p w14:paraId="6970AC47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48" w14:textId="77777777" w:rsidR="000C4B72" w:rsidRDefault="000C4B72">
            <w:pPr>
              <w:pStyle w:val="TableParagraph"/>
              <w:spacing w:before="2"/>
              <w:rPr>
                <w:sz w:val="21"/>
              </w:rPr>
            </w:pPr>
          </w:p>
          <w:p w14:paraId="6970AC49" w14:textId="77777777" w:rsidR="000C4B72" w:rsidRDefault="00FF27A5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822" w:type="pct"/>
          </w:tcPr>
          <w:p w14:paraId="52F28793" w14:textId="77777777" w:rsidR="000C4B72" w:rsidRDefault="00FF27A5">
            <w:pPr>
              <w:pStyle w:val="TableParagraph"/>
              <w:spacing w:before="54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A declaration is to be provided by the tenderer that no packaging material will be left at the Contracting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Authority’s premises. Proof of the chain of custody to evidence the recycling of the packaging material is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,</w:t>
            </w:r>
            <w:proofErr w:type="gramEnd"/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further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disassembly.</w:t>
            </w:r>
          </w:p>
          <w:p w14:paraId="6970AC4A" w14:textId="77777777" w:rsidR="006B2F1E" w:rsidRDefault="006B2F1E">
            <w:pPr>
              <w:pStyle w:val="TableParagraph"/>
              <w:spacing w:before="54" w:line="247" w:lineRule="auto"/>
              <w:ind w:left="79" w:right="58"/>
              <w:jc w:val="both"/>
              <w:rPr>
                <w:sz w:val="18"/>
              </w:rPr>
            </w:pPr>
          </w:p>
        </w:tc>
      </w:tr>
    </w:tbl>
    <w:p w14:paraId="6970AC4C" w14:textId="77777777" w:rsidR="000C4B72" w:rsidRDefault="000C4B72">
      <w:pPr>
        <w:rPr>
          <w:sz w:val="20"/>
        </w:rPr>
      </w:pPr>
    </w:p>
    <w:p w14:paraId="6970AC4D" w14:textId="77777777" w:rsidR="000C4B72" w:rsidRDefault="000C4B72">
      <w:pPr>
        <w:rPr>
          <w:sz w:val="20"/>
        </w:rPr>
      </w:pPr>
    </w:p>
    <w:p w14:paraId="6970AC4E" w14:textId="77777777" w:rsidR="000C4B72" w:rsidRDefault="000C4B72">
      <w:pPr>
        <w:rPr>
          <w:sz w:val="20"/>
        </w:rPr>
      </w:pPr>
    </w:p>
    <w:p w14:paraId="6970AC4F" w14:textId="77777777" w:rsidR="000C4B72" w:rsidRDefault="000C4B72">
      <w:pPr>
        <w:spacing w:before="3" w:after="1"/>
        <w:rPr>
          <w:sz w:val="20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704"/>
        <w:gridCol w:w="8106"/>
      </w:tblGrid>
      <w:tr w:rsidR="000C4B72" w14:paraId="6970AC51" w14:textId="77777777" w:rsidTr="00A45170">
        <w:trPr>
          <w:trHeight w:val="320"/>
        </w:trPr>
        <w:tc>
          <w:tcPr>
            <w:tcW w:w="5000" w:type="pct"/>
            <w:gridSpan w:val="3"/>
            <w:shd w:val="clear" w:color="auto" w:fill="187B6B"/>
          </w:tcPr>
          <w:p w14:paraId="6970AC50" w14:textId="77777777" w:rsidR="000C4B72" w:rsidRDefault="00FF27A5">
            <w:pPr>
              <w:pStyle w:val="TableParagraph"/>
              <w:spacing w:before="10"/>
              <w:ind w:left="2883" w:right="28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Procurement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furniture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End-of-Life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services</w:t>
            </w:r>
          </w:p>
        </w:tc>
      </w:tr>
      <w:tr w:rsidR="000C4B72" w14:paraId="6970AC53" w14:textId="77777777" w:rsidTr="00A45170">
        <w:trPr>
          <w:trHeight w:val="314"/>
        </w:trPr>
        <w:tc>
          <w:tcPr>
            <w:tcW w:w="5000" w:type="pct"/>
            <w:gridSpan w:val="3"/>
          </w:tcPr>
          <w:p w14:paraId="6970AC52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B72" w14:paraId="6970AC56" w14:textId="77777777" w:rsidTr="00A45170">
        <w:trPr>
          <w:trHeight w:val="320"/>
        </w:trPr>
        <w:tc>
          <w:tcPr>
            <w:tcW w:w="424" w:type="pct"/>
            <w:shd w:val="clear" w:color="auto" w:fill="3DA694"/>
          </w:tcPr>
          <w:p w14:paraId="6970AC54" w14:textId="77777777" w:rsidR="000C4B72" w:rsidRDefault="00FF27A5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6970AC55" w14:textId="77777777" w:rsidR="000C4B72" w:rsidRDefault="00FF27A5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0C4B72" w14:paraId="6970AC61" w14:textId="77777777" w:rsidTr="00A45170">
        <w:trPr>
          <w:trHeight w:val="4129"/>
        </w:trPr>
        <w:tc>
          <w:tcPr>
            <w:tcW w:w="424" w:type="pct"/>
          </w:tcPr>
          <w:p w14:paraId="6970AC57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pct"/>
            <w:gridSpan w:val="2"/>
          </w:tcPr>
          <w:p w14:paraId="6970AC58" w14:textId="77777777" w:rsidR="000C4B72" w:rsidRDefault="00FF27A5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Collection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reuse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existing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furniture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stock</w:t>
            </w:r>
          </w:p>
          <w:p w14:paraId="6970AC59" w14:textId="77777777" w:rsidR="000C4B72" w:rsidRDefault="000C4B72">
            <w:pPr>
              <w:pStyle w:val="TableParagraph"/>
              <w:spacing w:before="6"/>
              <w:rPr>
                <w:sz w:val="21"/>
              </w:rPr>
            </w:pPr>
          </w:p>
          <w:p w14:paraId="37875C15" w14:textId="77777777" w:rsidR="003B6A1A" w:rsidRDefault="00FF27A5">
            <w:pPr>
              <w:pStyle w:val="TableParagraph"/>
              <w:spacing w:before="1" w:line="247" w:lineRule="auto"/>
              <w:ind w:left="79" w:right="57"/>
              <w:jc w:val="both"/>
              <w:rPr>
                <w:color w:val="231F20"/>
                <w:spacing w:val="-1"/>
                <w:w w:val="95"/>
                <w:sz w:val="20"/>
              </w:rPr>
            </w:pPr>
            <w:r>
              <w:rPr>
                <w:color w:val="231F20"/>
                <w:w w:val="90"/>
                <w:sz w:val="20"/>
              </w:rPr>
              <w:t>Tenderers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collect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furniture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directly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site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contracting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authority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use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recycling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service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furniture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has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reached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its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service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life.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description of how they will extend the service life of the furniture by supplying it for reuse. Furniture items/parts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that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considered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not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suitable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reuse</w:t>
            </w:r>
            <w:r w:rsidR="003B6A1A">
              <w:rPr>
                <w:color w:val="231F20"/>
                <w:spacing w:val="-1"/>
                <w:w w:val="95"/>
                <w:sz w:val="20"/>
              </w:rPr>
              <w:t>.</w:t>
            </w:r>
          </w:p>
          <w:p w14:paraId="191659EE" w14:textId="77777777" w:rsidR="003B6A1A" w:rsidRDefault="003B6A1A">
            <w:pPr>
              <w:pStyle w:val="TableParagraph"/>
              <w:spacing w:before="1" w:line="247" w:lineRule="auto"/>
              <w:ind w:left="79" w:right="57"/>
              <w:jc w:val="both"/>
              <w:rPr>
                <w:color w:val="231F20"/>
                <w:w w:val="90"/>
                <w:sz w:val="20"/>
              </w:rPr>
            </w:pPr>
          </w:p>
          <w:p w14:paraId="6970AC5A" w14:textId="79890875" w:rsidR="000C4B72" w:rsidRPr="003B6A1A" w:rsidRDefault="003B6A1A">
            <w:pPr>
              <w:pStyle w:val="TableParagraph"/>
              <w:spacing w:before="1" w:line="247" w:lineRule="auto"/>
              <w:ind w:left="79" w:right="57"/>
              <w:jc w:val="both"/>
              <w:rPr>
                <w:b/>
                <w:bCs/>
                <w:color w:val="FF0000"/>
                <w:sz w:val="20"/>
              </w:rPr>
            </w:pPr>
            <w:r w:rsidRPr="003B6A1A">
              <w:rPr>
                <w:b/>
                <w:bCs/>
                <w:color w:val="FF0000"/>
                <w:w w:val="90"/>
                <w:sz w:val="20"/>
              </w:rPr>
              <w:t>A</w:t>
            </w:r>
            <w:r w:rsidR="00FF27A5" w:rsidRPr="003B6A1A">
              <w:rPr>
                <w:b/>
                <w:bCs/>
                <w:color w:val="FF0000"/>
                <w:spacing w:val="-1"/>
                <w:w w:val="95"/>
                <w:sz w:val="20"/>
              </w:rPr>
              <w:t>ccording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pacing w:val="-1"/>
                <w:w w:val="95"/>
                <w:sz w:val="20"/>
              </w:rPr>
              <w:t>to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pacing w:val="-1"/>
                <w:w w:val="95"/>
                <w:sz w:val="20"/>
              </w:rPr>
              <w:t>the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knowledge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of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the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CA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about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appropriate</w:t>
            </w:r>
            <w:r w:rsidR="00FF27A5" w:rsidRPr="003B6A1A">
              <w:rPr>
                <w:b/>
                <w:bCs/>
                <w:color w:val="FF0000"/>
                <w:spacing w:val="-11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w w:val="95"/>
                <w:sz w:val="20"/>
              </w:rPr>
              <w:t>recycling</w:t>
            </w:r>
            <w:r w:rsidR="00FF27A5" w:rsidRPr="003B6A1A">
              <w:rPr>
                <w:b/>
                <w:bCs/>
                <w:color w:val="FF0000"/>
                <w:spacing w:val="-55"/>
                <w:w w:val="95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facilities</w:t>
            </w:r>
            <w:r w:rsidR="00FF27A5" w:rsidRPr="003B6A1A">
              <w:rPr>
                <w:b/>
                <w:bCs/>
                <w:color w:val="FF0000"/>
                <w:spacing w:val="-22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in</w:t>
            </w:r>
            <w:r w:rsidR="00FF27A5" w:rsidRPr="003B6A1A">
              <w:rPr>
                <w:b/>
                <w:bCs/>
                <w:color w:val="FF0000"/>
                <w:spacing w:val="-22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the</w:t>
            </w:r>
            <w:r w:rsidR="00FF27A5" w:rsidRPr="003B6A1A">
              <w:rPr>
                <w:b/>
                <w:bCs/>
                <w:color w:val="FF0000"/>
                <w:spacing w:val="-21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region,</w:t>
            </w:r>
            <w:r w:rsidR="00FF27A5" w:rsidRPr="003B6A1A">
              <w:rPr>
                <w:b/>
                <w:bCs/>
                <w:color w:val="FF0000"/>
                <w:spacing w:val="-22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one</w:t>
            </w:r>
            <w:r w:rsidR="00FF27A5" w:rsidRPr="003B6A1A">
              <w:rPr>
                <w:b/>
                <w:bCs/>
                <w:color w:val="FF0000"/>
                <w:spacing w:val="-21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of</w:t>
            </w:r>
            <w:r w:rsidR="00FF27A5" w:rsidRPr="003B6A1A">
              <w:rPr>
                <w:b/>
                <w:bCs/>
                <w:color w:val="FF0000"/>
                <w:spacing w:val="-22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the</w:t>
            </w:r>
            <w:r w:rsidR="00FF27A5" w:rsidRPr="003B6A1A">
              <w:rPr>
                <w:b/>
                <w:bCs/>
                <w:color w:val="FF0000"/>
                <w:spacing w:val="-21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following</w:t>
            </w:r>
            <w:r w:rsidR="00FF27A5" w:rsidRPr="003B6A1A">
              <w:rPr>
                <w:b/>
                <w:bCs/>
                <w:color w:val="FF0000"/>
                <w:spacing w:val="-22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options</w:t>
            </w:r>
            <w:r w:rsidR="00FF27A5" w:rsidRPr="003B6A1A">
              <w:rPr>
                <w:b/>
                <w:bCs/>
                <w:color w:val="FF0000"/>
                <w:spacing w:val="-21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shall</w:t>
            </w:r>
            <w:r w:rsidR="00FF27A5" w:rsidRPr="003B6A1A">
              <w:rPr>
                <w:b/>
                <w:bCs/>
                <w:color w:val="FF0000"/>
                <w:spacing w:val="-22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be</w:t>
            </w:r>
            <w:r w:rsidR="00FF27A5" w:rsidRPr="003B6A1A">
              <w:rPr>
                <w:b/>
                <w:bCs/>
                <w:color w:val="FF0000"/>
                <w:spacing w:val="-21"/>
                <w:sz w:val="20"/>
              </w:rPr>
              <w:t xml:space="preserve"> </w:t>
            </w:r>
            <w:r w:rsidR="00FF27A5" w:rsidRPr="003B6A1A">
              <w:rPr>
                <w:b/>
                <w:bCs/>
                <w:color w:val="FF0000"/>
                <w:sz w:val="20"/>
              </w:rPr>
              <w:t>chosen:</w:t>
            </w:r>
          </w:p>
          <w:p w14:paraId="6970AC5B" w14:textId="77777777" w:rsidR="000C4B72" w:rsidRDefault="000C4B72">
            <w:pPr>
              <w:pStyle w:val="TableParagraph"/>
              <w:rPr>
                <w:sz w:val="21"/>
              </w:rPr>
            </w:pPr>
          </w:p>
          <w:p w14:paraId="6970AC5C" w14:textId="2596DB07" w:rsidR="000C4B72" w:rsidRPr="003B6A1A" w:rsidRDefault="00FF27A5">
            <w:pPr>
              <w:pStyle w:val="TableParagraph"/>
              <w:ind w:left="79"/>
              <w:jc w:val="both"/>
              <w:rPr>
                <w:b/>
                <w:bCs/>
                <w:sz w:val="20"/>
              </w:rPr>
            </w:pPr>
            <w:r w:rsidRPr="003B6A1A">
              <w:rPr>
                <w:b/>
                <w:bCs/>
                <w:color w:val="231F20"/>
                <w:w w:val="90"/>
                <w:sz w:val="20"/>
              </w:rPr>
              <w:t>Option</w:t>
            </w:r>
            <w:r w:rsidRPr="003B6A1A">
              <w:rPr>
                <w:b/>
                <w:bCs/>
                <w:color w:val="231F20"/>
                <w:spacing w:val="-3"/>
                <w:w w:val="90"/>
                <w:sz w:val="20"/>
              </w:rPr>
              <w:t xml:space="preserve"> </w:t>
            </w:r>
            <w:r w:rsidR="003B6A1A" w:rsidRPr="003B6A1A">
              <w:rPr>
                <w:b/>
                <w:bCs/>
                <w:color w:val="231F20"/>
                <w:w w:val="90"/>
                <w:sz w:val="20"/>
              </w:rPr>
              <w:t>A</w:t>
            </w:r>
            <w:r w:rsidRPr="003B6A1A">
              <w:rPr>
                <w:b/>
                <w:bCs/>
                <w:color w:val="231F20"/>
                <w:w w:val="90"/>
                <w:sz w:val="20"/>
              </w:rPr>
              <w:t>.</w:t>
            </w:r>
          </w:p>
          <w:p w14:paraId="6970AC5D" w14:textId="77777777" w:rsidR="000C4B72" w:rsidRDefault="00FF27A5">
            <w:pPr>
              <w:pStyle w:val="TableParagraph"/>
              <w:spacing w:before="8"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Furniture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items/parts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possible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re-use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disassembled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streams,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minimum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plastics,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metals,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textiles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wood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before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sent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facilities15.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remaining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recovery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facilities,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these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regional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level.</w:t>
            </w:r>
          </w:p>
          <w:p w14:paraId="6970AC5E" w14:textId="77777777" w:rsidR="000C4B72" w:rsidRDefault="000C4B72">
            <w:pPr>
              <w:pStyle w:val="TableParagraph"/>
              <w:spacing w:before="10"/>
              <w:rPr>
                <w:sz w:val="20"/>
              </w:rPr>
            </w:pPr>
          </w:p>
          <w:p w14:paraId="6970AC5F" w14:textId="5AAF1708" w:rsidR="000C4B72" w:rsidRPr="003B6A1A" w:rsidRDefault="00FF27A5">
            <w:pPr>
              <w:pStyle w:val="TableParagraph"/>
              <w:ind w:left="79"/>
              <w:jc w:val="both"/>
              <w:rPr>
                <w:b/>
                <w:bCs/>
                <w:sz w:val="20"/>
              </w:rPr>
            </w:pPr>
            <w:r w:rsidRPr="003B6A1A">
              <w:rPr>
                <w:b/>
                <w:bCs/>
                <w:color w:val="231F20"/>
                <w:w w:val="90"/>
                <w:sz w:val="20"/>
              </w:rPr>
              <w:t>Option</w:t>
            </w:r>
            <w:r w:rsidRPr="003B6A1A">
              <w:rPr>
                <w:b/>
                <w:bCs/>
                <w:color w:val="231F20"/>
                <w:spacing w:val="-1"/>
                <w:w w:val="90"/>
                <w:sz w:val="20"/>
              </w:rPr>
              <w:t xml:space="preserve"> </w:t>
            </w:r>
            <w:r w:rsidR="003B6A1A" w:rsidRPr="003B6A1A">
              <w:rPr>
                <w:b/>
                <w:bCs/>
                <w:color w:val="231F20"/>
                <w:w w:val="90"/>
                <w:sz w:val="20"/>
              </w:rPr>
              <w:t>B</w:t>
            </w:r>
            <w:r w:rsidRPr="003B6A1A">
              <w:rPr>
                <w:b/>
                <w:bCs/>
                <w:color w:val="231F20"/>
                <w:w w:val="90"/>
                <w:sz w:val="20"/>
              </w:rPr>
              <w:t>.</w:t>
            </w:r>
          </w:p>
          <w:p w14:paraId="555A0939" w14:textId="77777777" w:rsidR="000C4B72" w:rsidRDefault="00FF27A5">
            <w:pPr>
              <w:pStyle w:val="TableParagraph"/>
              <w:spacing w:before="8" w:line="247" w:lineRule="auto"/>
              <w:ind w:left="79" w:right="59"/>
              <w:jc w:val="both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Metal parts from furniture items/parts that are not possible to re-use shall be recycled and the remainder of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furniture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sent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recovery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facilities,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these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regional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level.</w:t>
            </w:r>
          </w:p>
          <w:p w14:paraId="6970AC60" w14:textId="77777777" w:rsidR="006B2F1E" w:rsidRDefault="006B2F1E">
            <w:pPr>
              <w:pStyle w:val="TableParagraph"/>
              <w:spacing w:before="8" w:line="247" w:lineRule="auto"/>
              <w:ind w:left="79" w:right="59"/>
              <w:jc w:val="both"/>
              <w:rPr>
                <w:sz w:val="20"/>
              </w:rPr>
            </w:pPr>
          </w:p>
        </w:tc>
      </w:tr>
      <w:tr w:rsidR="000C4B72" w14:paraId="6970AC66" w14:textId="77777777" w:rsidTr="00A45170">
        <w:trPr>
          <w:trHeight w:val="707"/>
        </w:trPr>
        <w:tc>
          <w:tcPr>
            <w:tcW w:w="424" w:type="pct"/>
          </w:tcPr>
          <w:p w14:paraId="6970AC62" w14:textId="77777777" w:rsidR="000C4B72" w:rsidRDefault="000C4B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pct"/>
            <w:shd w:val="clear" w:color="auto" w:fill="A2CBC2"/>
          </w:tcPr>
          <w:p w14:paraId="6970AC63" w14:textId="77777777" w:rsidR="000C4B72" w:rsidRDefault="000C4B72">
            <w:pPr>
              <w:pStyle w:val="TableParagraph"/>
              <w:spacing w:before="7"/>
              <w:rPr>
                <w:sz w:val="19"/>
              </w:rPr>
            </w:pPr>
          </w:p>
          <w:p w14:paraId="6970AC64" w14:textId="77777777" w:rsidR="000C4B72" w:rsidRDefault="00FF27A5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3EFC0538" w14:textId="77777777" w:rsidR="000C4B72" w:rsidRDefault="00FF27A5">
            <w:pPr>
              <w:pStyle w:val="TableParagraph"/>
              <w:spacing w:before="36" w:line="247" w:lineRule="auto"/>
              <w:ind w:left="79"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details of the arrangements for the collection of the furniture, as well as re-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 and recycling routes to be used. This shall include the details of all involved parties in the re-use and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recycling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furniture.</w:t>
            </w:r>
          </w:p>
          <w:p w14:paraId="6970AC65" w14:textId="77777777" w:rsidR="006B2F1E" w:rsidRDefault="006B2F1E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</w:p>
        </w:tc>
      </w:tr>
    </w:tbl>
    <w:p w14:paraId="6970AC67" w14:textId="77777777" w:rsidR="000C4B72" w:rsidRDefault="000C4B72">
      <w:pPr>
        <w:rPr>
          <w:sz w:val="20"/>
        </w:rPr>
      </w:pPr>
    </w:p>
    <w:p w14:paraId="6970AC85" w14:textId="77777777" w:rsidR="000C4B72" w:rsidRDefault="000C4B72">
      <w:pPr>
        <w:rPr>
          <w:sz w:val="20"/>
        </w:rPr>
      </w:pPr>
    </w:p>
    <w:sectPr w:rsidR="000C4B72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AC90" w14:textId="77777777" w:rsidR="00FF27A5" w:rsidRDefault="00FF27A5">
      <w:r>
        <w:separator/>
      </w:r>
    </w:p>
  </w:endnote>
  <w:endnote w:type="continuationSeparator" w:id="0">
    <w:p w14:paraId="6970AC92" w14:textId="77777777" w:rsidR="00FF27A5" w:rsidRDefault="00FF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AC8B" w14:textId="3D4F1083" w:rsidR="000C4B72" w:rsidRPr="006B2F1E" w:rsidRDefault="000C4B72" w:rsidP="006B2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AC8C" w14:textId="77777777" w:rsidR="00FF27A5" w:rsidRDefault="00FF27A5">
      <w:r>
        <w:separator/>
      </w:r>
    </w:p>
  </w:footnote>
  <w:footnote w:type="continuationSeparator" w:id="0">
    <w:p w14:paraId="6970AC8E" w14:textId="77777777" w:rsidR="00FF27A5" w:rsidRDefault="00FF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AC8A" w14:textId="1BECB1DD" w:rsidR="000C4B72" w:rsidRPr="009E65A1" w:rsidRDefault="000C4B72" w:rsidP="009E6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689"/>
    <w:multiLevelType w:val="hybridMultilevel"/>
    <w:tmpl w:val="9272C948"/>
    <w:lvl w:ilvl="0" w:tplc="41CA57F8">
      <w:start w:val="1"/>
      <w:numFmt w:val="lowerLetter"/>
      <w:lvlText w:val="(%1)"/>
      <w:lvlJc w:val="left"/>
      <w:pPr>
        <w:ind w:left="103" w:hanging="335"/>
        <w:jc w:val="left"/>
      </w:pPr>
      <w:rPr>
        <w:rFonts w:ascii="Trebuchet MS" w:eastAsia="Trebuchet MS" w:hAnsi="Trebuchet MS" w:cs="Trebuchet MS" w:hint="default"/>
        <w:i/>
        <w:iCs/>
        <w:color w:val="231F20"/>
        <w:spacing w:val="-8"/>
        <w:w w:val="77"/>
        <w:sz w:val="22"/>
        <w:szCs w:val="22"/>
        <w:lang w:val="en-US" w:eastAsia="en-US" w:bidi="ar-SA"/>
      </w:rPr>
    </w:lvl>
    <w:lvl w:ilvl="1" w:tplc="2ED2BBBA">
      <w:numFmt w:val="bullet"/>
      <w:lvlText w:val="•"/>
      <w:lvlJc w:val="left"/>
      <w:pPr>
        <w:ind w:left="1159" w:hanging="335"/>
      </w:pPr>
      <w:rPr>
        <w:rFonts w:hint="default"/>
        <w:lang w:val="en-US" w:eastAsia="en-US" w:bidi="ar-SA"/>
      </w:rPr>
    </w:lvl>
    <w:lvl w:ilvl="2" w:tplc="795C3E44">
      <w:numFmt w:val="bullet"/>
      <w:lvlText w:val="•"/>
      <w:lvlJc w:val="left"/>
      <w:pPr>
        <w:ind w:left="2218" w:hanging="335"/>
      </w:pPr>
      <w:rPr>
        <w:rFonts w:hint="default"/>
        <w:lang w:val="en-US" w:eastAsia="en-US" w:bidi="ar-SA"/>
      </w:rPr>
    </w:lvl>
    <w:lvl w:ilvl="3" w:tplc="123CF596">
      <w:numFmt w:val="bullet"/>
      <w:lvlText w:val="•"/>
      <w:lvlJc w:val="left"/>
      <w:pPr>
        <w:ind w:left="3277" w:hanging="335"/>
      </w:pPr>
      <w:rPr>
        <w:rFonts w:hint="default"/>
        <w:lang w:val="en-US" w:eastAsia="en-US" w:bidi="ar-SA"/>
      </w:rPr>
    </w:lvl>
    <w:lvl w:ilvl="4" w:tplc="40C8B1A8">
      <w:numFmt w:val="bullet"/>
      <w:lvlText w:val="•"/>
      <w:lvlJc w:val="left"/>
      <w:pPr>
        <w:ind w:left="4336" w:hanging="335"/>
      </w:pPr>
      <w:rPr>
        <w:rFonts w:hint="default"/>
        <w:lang w:val="en-US" w:eastAsia="en-US" w:bidi="ar-SA"/>
      </w:rPr>
    </w:lvl>
    <w:lvl w:ilvl="5" w:tplc="28464BD2">
      <w:numFmt w:val="bullet"/>
      <w:lvlText w:val="•"/>
      <w:lvlJc w:val="left"/>
      <w:pPr>
        <w:ind w:left="5396" w:hanging="335"/>
      </w:pPr>
      <w:rPr>
        <w:rFonts w:hint="default"/>
        <w:lang w:val="en-US" w:eastAsia="en-US" w:bidi="ar-SA"/>
      </w:rPr>
    </w:lvl>
    <w:lvl w:ilvl="6" w:tplc="14EE5FE0">
      <w:numFmt w:val="bullet"/>
      <w:lvlText w:val="•"/>
      <w:lvlJc w:val="left"/>
      <w:pPr>
        <w:ind w:left="6455" w:hanging="335"/>
      </w:pPr>
      <w:rPr>
        <w:rFonts w:hint="default"/>
        <w:lang w:val="en-US" w:eastAsia="en-US" w:bidi="ar-SA"/>
      </w:rPr>
    </w:lvl>
    <w:lvl w:ilvl="7" w:tplc="687E1422">
      <w:numFmt w:val="bullet"/>
      <w:lvlText w:val="•"/>
      <w:lvlJc w:val="left"/>
      <w:pPr>
        <w:ind w:left="7514" w:hanging="335"/>
      </w:pPr>
      <w:rPr>
        <w:rFonts w:hint="default"/>
        <w:lang w:val="en-US" w:eastAsia="en-US" w:bidi="ar-SA"/>
      </w:rPr>
    </w:lvl>
    <w:lvl w:ilvl="8" w:tplc="A8902D26">
      <w:numFmt w:val="bullet"/>
      <w:lvlText w:val="•"/>
      <w:lvlJc w:val="left"/>
      <w:pPr>
        <w:ind w:left="8573" w:hanging="335"/>
      </w:pPr>
      <w:rPr>
        <w:rFonts w:hint="default"/>
        <w:lang w:val="en-US" w:eastAsia="en-US" w:bidi="ar-SA"/>
      </w:rPr>
    </w:lvl>
  </w:abstractNum>
  <w:num w:numId="1" w16cid:durableId="844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B72"/>
    <w:rsid w:val="000C4B72"/>
    <w:rsid w:val="003B6A1A"/>
    <w:rsid w:val="006B2F1E"/>
    <w:rsid w:val="00846D76"/>
    <w:rsid w:val="009E65A1"/>
    <w:rsid w:val="00A45170"/>
    <w:rsid w:val="00AE0F7C"/>
    <w:rsid w:val="00AE67C8"/>
    <w:rsid w:val="00B33046"/>
    <w:rsid w:val="00B70F23"/>
    <w:rsid w:val="00D64B81"/>
    <w:rsid w:val="00EC32EB"/>
    <w:rsid w:val="00FC4A44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0AB78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46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5A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E6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5A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Vassallo Keith at MEEC</dc:creator>
  <cp:lastModifiedBy>Vassallo Keith at MEEC</cp:lastModifiedBy>
  <cp:revision>13</cp:revision>
  <cp:lastPrinted>2025-04-09T10:45:00Z</cp:lastPrinted>
  <dcterms:created xsi:type="dcterms:W3CDTF">2021-12-03T14:57:00Z</dcterms:created>
  <dcterms:modified xsi:type="dcterms:W3CDTF">2025-04-09T10:46:00Z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