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  <w:tabs>
          <w:tab w:pos="4354" w:val="left" w:leader="none"/>
          <w:tab w:pos="10568" w:val="left" w:leader="none"/>
        </w:tabs>
      </w:pPr>
      <w:r>
        <w:rPr>
          <w:color w:val="FFFFFF"/>
          <w:w w:val="68"/>
          <w:shd w:fill="187B6B" w:color="auto" w:val="clear"/>
        </w:rPr>
        <w:t> </w:t>
      </w:r>
      <w:r>
        <w:rPr>
          <w:color w:val="FFFFFF"/>
          <w:shd w:fill="187B6B" w:color="auto" w:val="clear"/>
        </w:rPr>
        <w:tab/>
      </w:r>
      <w:r>
        <w:rPr>
          <w:color w:val="FFFFFF"/>
          <w:spacing w:val="-2"/>
          <w:w w:val="90"/>
          <w:shd w:fill="187B6B" w:color="auto" w:val="clear"/>
        </w:rPr>
        <w:t>Toilets</w:t>
      </w:r>
      <w:r>
        <w:rPr>
          <w:color w:val="FFFFFF"/>
          <w:spacing w:val="-15"/>
          <w:w w:val="90"/>
          <w:shd w:fill="187B6B" w:color="auto" w:val="clear"/>
        </w:rPr>
        <w:t> </w:t>
      </w:r>
      <w:r>
        <w:rPr>
          <w:color w:val="FFFFFF"/>
          <w:spacing w:val="-2"/>
          <w:w w:val="90"/>
          <w:shd w:fill="187B6B" w:color="auto" w:val="clear"/>
        </w:rPr>
        <w:t>and</w:t>
      </w:r>
      <w:r>
        <w:rPr>
          <w:color w:val="FFFFFF"/>
          <w:spacing w:val="-15"/>
          <w:w w:val="90"/>
          <w:shd w:fill="187B6B" w:color="auto" w:val="clear"/>
        </w:rPr>
        <w:t> </w:t>
      </w:r>
      <w:r>
        <w:rPr>
          <w:color w:val="FFFFFF"/>
          <w:spacing w:val="-2"/>
          <w:w w:val="90"/>
          <w:shd w:fill="187B6B" w:color="auto" w:val="clear"/>
        </w:rPr>
        <w:t>Urinals</w:t>
      </w:r>
      <w:r>
        <w:rPr>
          <w:color w:val="FFFFFF"/>
          <w:spacing w:val="-2"/>
          <w:shd w:fill="187B6B" w:color="auto" w:val="clear"/>
        </w:rPr>
        <w:tab/>
      </w:r>
    </w:p>
    <w:p>
      <w:pPr>
        <w:pStyle w:val="BodyText"/>
        <w:spacing w:before="9"/>
        <w:rPr>
          <w:rFonts w:ascii="Tahoma"/>
          <w:b/>
          <w:i w:val="0"/>
          <w:sz w:val="30"/>
        </w:rPr>
      </w:pPr>
    </w:p>
    <w:p>
      <w:pPr>
        <w:spacing w:before="0"/>
        <w:ind w:left="103" w:right="0" w:firstLine="0"/>
        <w:jc w:val="left"/>
        <w:rPr>
          <w:rFonts w:ascii="Tahoma"/>
          <w:b/>
          <w:sz w:val="22"/>
        </w:rPr>
      </w:pPr>
      <w:r>
        <w:rPr>
          <w:rFonts w:ascii="Tahoma"/>
          <w:b/>
          <w:color w:val="3DA694"/>
          <w:sz w:val="22"/>
        </w:rPr>
        <w:t>Definition:</w:t>
      </w:r>
    </w:p>
    <w:p>
      <w:pPr>
        <w:pStyle w:val="BodyText"/>
        <w:spacing w:line="300" w:lineRule="auto" w:before="68"/>
        <w:ind w:left="103" w:right="141"/>
        <w:jc w:val="both"/>
      </w:pPr>
      <w:r>
        <w:rPr>
          <w:color w:val="231F20"/>
          <w:w w:val="85"/>
        </w:rPr>
        <w:t>This</w:t>
      </w:r>
      <w:r>
        <w:rPr>
          <w:color w:val="231F20"/>
          <w:spacing w:val="-12"/>
          <w:w w:val="85"/>
        </w:rPr>
        <w:t> </w:t>
      </w:r>
      <w:r>
        <w:rPr>
          <w:color w:val="231F20"/>
          <w:w w:val="85"/>
        </w:rPr>
        <w:t>document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covers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procurement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actions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for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flushing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toilet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equipment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including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toilet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suites,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toilet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receptacles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and</w:t>
      </w:r>
      <w:r>
        <w:rPr>
          <w:color w:val="231F20"/>
          <w:spacing w:val="-11"/>
          <w:w w:val="85"/>
        </w:rPr>
        <w:t> </w:t>
      </w:r>
      <w:r>
        <w:rPr>
          <w:color w:val="231F20"/>
          <w:w w:val="85"/>
        </w:rPr>
        <w:t>toilet</w:t>
      </w:r>
      <w:r>
        <w:rPr>
          <w:color w:val="231F20"/>
          <w:spacing w:val="1"/>
          <w:w w:val="85"/>
        </w:rPr>
        <w:t> </w:t>
      </w:r>
      <w:r>
        <w:rPr>
          <w:color w:val="231F20"/>
          <w:w w:val="85"/>
        </w:rPr>
        <w:t>flushing systems, and urinal equipment including urinal suites, urinals, flush-free urinals and urinal flushing systems. To</w:t>
      </w:r>
      <w:r>
        <w:rPr>
          <w:color w:val="231F20"/>
          <w:spacing w:val="1"/>
          <w:w w:val="85"/>
        </w:rPr>
        <w:t> </w:t>
      </w:r>
      <w:r>
        <w:rPr>
          <w:color w:val="231F20"/>
        </w:rPr>
        <w:t>that</w:t>
      </w:r>
      <w:r>
        <w:rPr>
          <w:color w:val="231F20"/>
          <w:spacing w:val="-31"/>
        </w:rPr>
        <w:t> </w:t>
      </w:r>
      <w:r>
        <w:rPr>
          <w:color w:val="231F20"/>
        </w:rPr>
        <w:t>respect,</w:t>
      </w:r>
      <w:r>
        <w:rPr>
          <w:color w:val="231F20"/>
          <w:spacing w:val="-31"/>
        </w:rPr>
        <w:t> </w:t>
      </w:r>
      <w:r>
        <w:rPr>
          <w:color w:val="231F20"/>
        </w:rPr>
        <w:t>the</w:t>
      </w:r>
      <w:r>
        <w:rPr>
          <w:color w:val="231F20"/>
          <w:spacing w:val="-30"/>
        </w:rPr>
        <w:t> </w:t>
      </w:r>
      <w:r>
        <w:rPr>
          <w:color w:val="231F20"/>
        </w:rPr>
        <w:t>following</w:t>
      </w:r>
      <w:r>
        <w:rPr>
          <w:color w:val="231F20"/>
          <w:spacing w:val="-31"/>
        </w:rPr>
        <w:t> </w:t>
      </w:r>
      <w:r>
        <w:rPr>
          <w:color w:val="231F20"/>
        </w:rPr>
        <w:t>definitions</w:t>
      </w:r>
      <w:r>
        <w:rPr>
          <w:color w:val="231F20"/>
          <w:spacing w:val="-30"/>
        </w:rPr>
        <w:t> </w:t>
      </w:r>
      <w:r>
        <w:rPr>
          <w:color w:val="231F20"/>
        </w:rPr>
        <w:t>apply:</w:t>
      </w:r>
    </w:p>
    <w:p>
      <w:pPr>
        <w:spacing w:line="240" w:lineRule="auto" w:before="8"/>
        <w:rPr>
          <w:i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275" w:val="left" w:leader="none"/>
        </w:tabs>
        <w:spacing w:line="240" w:lineRule="auto" w:before="0" w:after="0"/>
        <w:ind w:left="274" w:right="0" w:hanging="172"/>
        <w:jc w:val="both"/>
        <w:rPr>
          <w:i/>
          <w:sz w:val="22"/>
        </w:rPr>
      </w:pPr>
      <w:r>
        <w:rPr>
          <w:i/>
          <w:color w:val="231F20"/>
          <w:spacing w:val="-1"/>
          <w:w w:val="85"/>
          <w:sz w:val="22"/>
        </w:rPr>
        <w:t>‘Flushing</w:t>
      </w:r>
      <w:r>
        <w:rPr>
          <w:i/>
          <w:color w:val="231F20"/>
          <w:spacing w:val="-17"/>
          <w:w w:val="85"/>
          <w:sz w:val="22"/>
        </w:rPr>
        <w:t> </w:t>
      </w:r>
      <w:r>
        <w:rPr>
          <w:i/>
          <w:color w:val="231F20"/>
          <w:spacing w:val="-1"/>
          <w:w w:val="85"/>
          <w:sz w:val="22"/>
        </w:rPr>
        <w:t>toilet</w:t>
      </w:r>
      <w:r>
        <w:rPr>
          <w:i/>
          <w:color w:val="231F20"/>
          <w:spacing w:val="-17"/>
          <w:w w:val="85"/>
          <w:sz w:val="22"/>
        </w:rPr>
        <w:t> </w:t>
      </w:r>
      <w:r>
        <w:rPr>
          <w:i/>
          <w:color w:val="231F20"/>
          <w:spacing w:val="-1"/>
          <w:w w:val="85"/>
          <w:sz w:val="22"/>
        </w:rPr>
        <w:t>equipment’</w:t>
      </w:r>
      <w:r>
        <w:rPr>
          <w:i/>
          <w:color w:val="231F20"/>
          <w:spacing w:val="-17"/>
          <w:w w:val="85"/>
          <w:sz w:val="22"/>
        </w:rPr>
        <w:t> </w:t>
      </w:r>
      <w:r>
        <w:rPr>
          <w:i/>
          <w:color w:val="231F20"/>
          <w:spacing w:val="-1"/>
          <w:w w:val="85"/>
          <w:sz w:val="22"/>
        </w:rPr>
        <w:t>means</w:t>
      </w:r>
      <w:r>
        <w:rPr>
          <w:i/>
          <w:color w:val="231F20"/>
          <w:spacing w:val="-17"/>
          <w:w w:val="85"/>
          <w:sz w:val="22"/>
        </w:rPr>
        <w:t> </w:t>
      </w:r>
      <w:r>
        <w:rPr>
          <w:i/>
          <w:color w:val="231F20"/>
          <w:spacing w:val="-1"/>
          <w:w w:val="85"/>
          <w:sz w:val="22"/>
        </w:rPr>
        <w:t>either</w:t>
      </w:r>
      <w:r>
        <w:rPr>
          <w:i/>
          <w:color w:val="231F20"/>
          <w:spacing w:val="-16"/>
          <w:w w:val="85"/>
          <w:sz w:val="22"/>
        </w:rPr>
        <w:t> </w:t>
      </w:r>
      <w:r>
        <w:rPr>
          <w:i/>
          <w:color w:val="231F20"/>
          <w:spacing w:val="-1"/>
          <w:w w:val="85"/>
          <w:sz w:val="22"/>
        </w:rPr>
        <w:t>a</w:t>
      </w:r>
      <w:r>
        <w:rPr>
          <w:i/>
          <w:color w:val="231F20"/>
          <w:spacing w:val="-17"/>
          <w:w w:val="85"/>
          <w:sz w:val="22"/>
        </w:rPr>
        <w:t> </w:t>
      </w:r>
      <w:r>
        <w:rPr>
          <w:i/>
          <w:color w:val="231F20"/>
          <w:spacing w:val="-1"/>
          <w:w w:val="85"/>
          <w:sz w:val="22"/>
        </w:rPr>
        <w:t>toilet</w:t>
      </w:r>
      <w:r>
        <w:rPr>
          <w:i/>
          <w:color w:val="231F20"/>
          <w:spacing w:val="-17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suite,</w:t>
      </w:r>
      <w:r>
        <w:rPr>
          <w:i/>
          <w:color w:val="231F20"/>
          <w:spacing w:val="-17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a</w:t>
      </w:r>
      <w:r>
        <w:rPr>
          <w:i/>
          <w:color w:val="231F20"/>
          <w:spacing w:val="-16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toilet</w:t>
      </w:r>
      <w:r>
        <w:rPr>
          <w:i/>
          <w:color w:val="231F20"/>
          <w:spacing w:val="-17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receptacle</w:t>
      </w:r>
      <w:r>
        <w:rPr>
          <w:i/>
          <w:color w:val="231F20"/>
          <w:spacing w:val="-17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or</w:t>
      </w:r>
      <w:r>
        <w:rPr>
          <w:i/>
          <w:color w:val="231F20"/>
          <w:spacing w:val="-17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a</w:t>
      </w:r>
      <w:r>
        <w:rPr>
          <w:i/>
          <w:color w:val="231F20"/>
          <w:spacing w:val="-16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toilet</w:t>
      </w:r>
      <w:r>
        <w:rPr>
          <w:i/>
          <w:color w:val="231F20"/>
          <w:spacing w:val="-17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flushing</w:t>
      </w:r>
      <w:r>
        <w:rPr>
          <w:i/>
          <w:color w:val="231F20"/>
          <w:spacing w:val="-17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system.</w:t>
      </w:r>
    </w:p>
    <w:p>
      <w:pPr>
        <w:spacing w:line="240" w:lineRule="auto" w:before="1"/>
        <w:rPr>
          <w:i/>
          <w:sz w:val="33"/>
        </w:rPr>
      </w:pPr>
    </w:p>
    <w:p>
      <w:pPr>
        <w:pStyle w:val="ListParagraph"/>
        <w:numPr>
          <w:ilvl w:val="0"/>
          <w:numId w:val="1"/>
        </w:numPr>
        <w:tabs>
          <w:tab w:pos="282" w:val="left" w:leader="none"/>
        </w:tabs>
        <w:spacing w:line="300" w:lineRule="auto" w:before="1" w:after="0"/>
        <w:ind w:left="103" w:right="142" w:firstLine="0"/>
        <w:jc w:val="both"/>
        <w:rPr>
          <w:i/>
          <w:sz w:val="22"/>
        </w:rPr>
      </w:pPr>
      <w:r>
        <w:rPr>
          <w:i/>
          <w:color w:val="231F20"/>
          <w:w w:val="85"/>
          <w:sz w:val="22"/>
        </w:rPr>
        <w:t>‘Toilet suite’ means a sanitary appliance combining into a functioning unit a flushing system and a toilet receptacle for</w:t>
      </w:r>
      <w:r>
        <w:rPr>
          <w:i/>
          <w:color w:val="231F20"/>
          <w:spacing w:val="1"/>
          <w:w w:val="85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receiving</w:t>
      </w:r>
      <w:r>
        <w:rPr>
          <w:i/>
          <w:color w:val="231F20"/>
          <w:spacing w:val="-21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and</w:t>
      </w:r>
      <w:r>
        <w:rPr>
          <w:i/>
          <w:color w:val="231F20"/>
          <w:spacing w:val="-20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flushing</w:t>
      </w:r>
      <w:r>
        <w:rPr>
          <w:i/>
          <w:color w:val="231F20"/>
          <w:spacing w:val="-21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away</w:t>
      </w:r>
      <w:r>
        <w:rPr>
          <w:i/>
          <w:color w:val="231F20"/>
          <w:spacing w:val="-20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human</w:t>
      </w:r>
      <w:r>
        <w:rPr>
          <w:i/>
          <w:color w:val="231F20"/>
          <w:spacing w:val="-20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urine</w:t>
      </w:r>
      <w:r>
        <w:rPr>
          <w:i/>
          <w:color w:val="231F20"/>
          <w:spacing w:val="-21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and</w:t>
      </w:r>
      <w:r>
        <w:rPr>
          <w:i/>
          <w:color w:val="231F20"/>
          <w:spacing w:val="-20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faece</w:t>
      </w:r>
      <w:r>
        <w:rPr>
          <w:i/>
          <w:color w:val="231F20"/>
          <w:spacing w:val="-20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and</w:t>
      </w:r>
      <w:r>
        <w:rPr>
          <w:i/>
          <w:color w:val="231F20"/>
          <w:spacing w:val="-21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directing</w:t>
      </w:r>
      <w:r>
        <w:rPr>
          <w:i/>
          <w:color w:val="231F20"/>
          <w:spacing w:val="-20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it</w:t>
      </w:r>
      <w:r>
        <w:rPr>
          <w:i/>
          <w:color w:val="231F20"/>
          <w:spacing w:val="-21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into</w:t>
      </w:r>
      <w:r>
        <w:rPr>
          <w:i/>
          <w:color w:val="231F20"/>
          <w:spacing w:val="-20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a</w:t>
      </w:r>
      <w:r>
        <w:rPr>
          <w:i/>
          <w:color w:val="231F20"/>
          <w:spacing w:val="-20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drainage</w:t>
      </w:r>
      <w:r>
        <w:rPr>
          <w:i/>
          <w:color w:val="231F20"/>
          <w:spacing w:val="-21"/>
          <w:w w:val="90"/>
          <w:sz w:val="22"/>
        </w:rPr>
        <w:t> </w:t>
      </w:r>
      <w:r>
        <w:rPr>
          <w:i/>
          <w:color w:val="231F20"/>
          <w:spacing w:val="-1"/>
          <w:w w:val="90"/>
          <w:sz w:val="22"/>
        </w:rPr>
        <w:t>system.</w:t>
      </w:r>
    </w:p>
    <w:p>
      <w:pPr>
        <w:spacing w:line="240" w:lineRule="auto" w:before="7"/>
        <w:rPr>
          <w:i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275" w:val="left" w:leader="none"/>
        </w:tabs>
        <w:spacing w:line="602" w:lineRule="auto" w:before="0" w:after="0"/>
        <w:ind w:left="103" w:right="1785" w:firstLine="0"/>
        <w:jc w:val="left"/>
        <w:rPr>
          <w:i/>
          <w:sz w:val="22"/>
        </w:rPr>
      </w:pPr>
      <w:r>
        <w:rPr>
          <w:i/>
          <w:color w:val="231F20"/>
          <w:w w:val="85"/>
          <w:sz w:val="22"/>
        </w:rPr>
        <w:t>‘Urinal</w:t>
      </w:r>
      <w:r>
        <w:rPr>
          <w:i/>
          <w:color w:val="231F20"/>
          <w:spacing w:val="-13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equipment’</w:t>
      </w:r>
      <w:r>
        <w:rPr>
          <w:i/>
          <w:color w:val="231F20"/>
          <w:spacing w:val="-12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means</w:t>
      </w:r>
      <w:r>
        <w:rPr>
          <w:i/>
          <w:color w:val="231F20"/>
          <w:spacing w:val="-12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either</w:t>
      </w:r>
      <w:r>
        <w:rPr>
          <w:i/>
          <w:color w:val="231F20"/>
          <w:spacing w:val="-13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a</w:t>
      </w:r>
      <w:r>
        <w:rPr>
          <w:i/>
          <w:color w:val="231F20"/>
          <w:spacing w:val="-12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urinal</w:t>
      </w:r>
      <w:r>
        <w:rPr>
          <w:i/>
          <w:color w:val="231F20"/>
          <w:spacing w:val="-12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suite,</w:t>
      </w:r>
      <w:r>
        <w:rPr>
          <w:i/>
          <w:color w:val="231F20"/>
          <w:spacing w:val="-13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a</w:t>
      </w:r>
      <w:r>
        <w:rPr>
          <w:i/>
          <w:color w:val="231F20"/>
          <w:spacing w:val="-12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urinal,</w:t>
      </w:r>
      <w:r>
        <w:rPr>
          <w:i/>
          <w:color w:val="231F20"/>
          <w:spacing w:val="-12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a</w:t>
      </w:r>
      <w:r>
        <w:rPr>
          <w:i/>
          <w:color w:val="231F20"/>
          <w:spacing w:val="-13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flush-free</w:t>
      </w:r>
      <w:r>
        <w:rPr>
          <w:i/>
          <w:color w:val="231F20"/>
          <w:spacing w:val="-12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urinal</w:t>
      </w:r>
      <w:r>
        <w:rPr>
          <w:i/>
          <w:color w:val="231F20"/>
          <w:spacing w:val="-12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or</w:t>
      </w:r>
      <w:r>
        <w:rPr>
          <w:i/>
          <w:color w:val="231F20"/>
          <w:spacing w:val="-13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a</w:t>
      </w:r>
      <w:r>
        <w:rPr>
          <w:i/>
          <w:color w:val="231F20"/>
          <w:spacing w:val="-12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urinal</w:t>
      </w:r>
      <w:r>
        <w:rPr>
          <w:i/>
          <w:color w:val="231F20"/>
          <w:spacing w:val="-12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flushing</w:t>
      </w:r>
      <w:r>
        <w:rPr>
          <w:i/>
          <w:color w:val="231F20"/>
          <w:spacing w:val="-13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system.</w:t>
      </w:r>
      <w:r>
        <w:rPr>
          <w:i/>
          <w:color w:val="231F20"/>
          <w:spacing w:val="1"/>
          <w:w w:val="85"/>
          <w:sz w:val="22"/>
        </w:rPr>
        <w:t> </w:t>
      </w:r>
      <w:r>
        <w:rPr>
          <w:i/>
          <w:color w:val="231F20"/>
          <w:w w:val="95"/>
          <w:sz w:val="22"/>
        </w:rPr>
        <w:t>The</w:t>
      </w:r>
      <w:r>
        <w:rPr>
          <w:i/>
          <w:color w:val="231F20"/>
          <w:spacing w:val="-29"/>
          <w:w w:val="95"/>
          <w:sz w:val="22"/>
        </w:rPr>
        <w:t> </w:t>
      </w:r>
      <w:r>
        <w:rPr>
          <w:i/>
          <w:color w:val="231F20"/>
          <w:w w:val="95"/>
          <w:sz w:val="22"/>
        </w:rPr>
        <w:t>GPP</w:t>
      </w:r>
      <w:r>
        <w:rPr>
          <w:i/>
          <w:color w:val="231F20"/>
          <w:spacing w:val="-28"/>
          <w:w w:val="95"/>
          <w:sz w:val="22"/>
        </w:rPr>
        <w:t> </w:t>
      </w:r>
      <w:r>
        <w:rPr>
          <w:i/>
          <w:color w:val="231F20"/>
          <w:w w:val="95"/>
          <w:sz w:val="22"/>
        </w:rPr>
        <w:t>criteria</w:t>
      </w:r>
      <w:r>
        <w:rPr>
          <w:i/>
          <w:color w:val="231F20"/>
          <w:spacing w:val="-28"/>
          <w:w w:val="95"/>
          <w:sz w:val="22"/>
        </w:rPr>
        <w:t> </w:t>
      </w:r>
      <w:r>
        <w:rPr>
          <w:i/>
          <w:color w:val="231F20"/>
          <w:w w:val="95"/>
          <w:sz w:val="22"/>
        </w:rPr>
        <w:t>for</w:t>
      </w:r>
      <w:r>
        <w:rPr>
          <w:i/>
          <w:color w:val="231F20"/>
          <w:spacing w:val="-29"/>
          <w:w w:val="95"/>
          <w:sz w:val="22"/>
        </w:rPr>
        <w:t> </w:t>
      </w:r>
      <w:r>
        <w:rPr>
          <w:i/>
          <w:color w:val="231F20"/>
          <w:w w:val="95"/>
          <w:sz w:val="22"/>
        </w:rPr>
        <w:t>flushing</w:t>
      </w:r>
      <w:r>
        <w:rPr>
          <w:i/>
          <w:color w:val="231F20"/>
          <w:spacing w:val="-28"/>
          <w:w w:val="95"/>
          <w:sz w:val="22"/>
        </w:rPr>
        <w:t> </w:t>
      </w:r>
      <w:r>
        <w:rPr>
          <w:i/>
          <w:color w:val="231F20"/>
          <w:w w:val="95"/>
          <w:sz w:val="22"/>
        </w:rPr>
        <w:t>toilets</w:t>
      </w:r>
      <w:r>
        <w:rPr>
          <w:i/>
          <w:color w:val="231F20"/>
          <w:spacing w:val="-28"/>
          <w:w w:val="95"/>
          <w:sz w:val="22"/>
        </w:rPr>
        <w:t> </w:t>
      </w:r>
      <w:r>
        <w:rPr>
          <w:i/>
          <w:color w:val="231F20"/>
          <w:w w:val="95"/>
          <w:sz w:val="22"/>
        </w:rPr>
        <w:t>and</w:t>
      </w:r>
      <w:r>
        <w:rPr>
          <w:i/>
          <w:color w:val="231F20"/>
          <w:spacing w:val="-29"/>
          <w:w w:val="95"/>
          <w:sz w:val="22"/>
        </w:rPr>
        <w:t> </w:t>
      </w:r>
      <w:r>
        <w:rPr>
          <w:i/>
          <w:color w:val="231F20"/>
          <w:w w:val="95"/>
          <w:sz w:val="22"/>
        </w:rPr>
        <w:t>urinals</w:t>
      </w:r>
      <w:r>
        <w:rPr>
          <w:i/>
          <w:color w:val="231F20"/>
          <w:spacing w:val="-28"/>
          <w:w w:val="95"/>
          <w:sz w:val="22"/>
        </w:rPr>
        <w:t> </w:t>
      </w:r>
      <w:r>
        <w:rPr>
          <w:i/>
          <w:color w:val="231F20"/>
          <w:w w:val="95"/>
          <w:sz w:val="22"/>
        </w:rPr>
        <w:t>do</w:t>
      </w:r>
      <w:r>
        <w:rPr>
          <w:i/>
          <w:color w:val="231F20"/>
          <w:spacing w:val="-28"/>
          <w:w w:val="95"/>
          <w:sz w:val="22"/>
        </w:rPr>
        <w:t> </w:t>
      </w:r>
      <w:r>
        <w:rPr>
          <w:i/>
          <w:color w:val="231F20"/>
          <w:w w:val="95"/>
          <w:sz w:val="22"/>
        </w:rPr>
        <w:t>not</w:t>
      </w:r>
      <w:r>
        <w:rPr>
          <w:i/>
          <w:color w:val="231F20"/>
          <w:spacing w:val="-29"/>
          <w:w w:val="95"/>
          <w:sz w:val="22"/>
        </w:rPr>
        <w:t> </w:t>
      </w:r>
      <w:r>
        <w:rPr>
          <w:i/>
          <w:color w:val="231F20"/>
          <w:w w:val="95"/>
          <w:sz w:val="22"/>
        </w:rPr>
        <w:t>cover:</w:t>
      </w:r>
    </w:p>
    <w:p>
      <w:pPr>
        <w:pStyle w:val="ListParagraph"/>
        <w:numPr>
          <w:ilvl w:val="0"/>
          <w:numId w:val="1"/>
        </w:numPr>
        <w:tabs>
          <w:tab w:pos="281" w:val="left" w:leader="none"/>
        </w:tabs>
        <w:spacing w:line="300" w:lineRule="auto" w:before="0" w:after="0"/>
        <w:ind w:left="103" w:right="140" w:firstLine="0"/>
        <w:jc w:val="both"/>
        <w:rPr>
          <w:i/>
          <w:sz w:val="22"/>
        </w:rPr>
      </w:pPr>
      <w:r>
        <w:rPr>
          <w:i/>
          <w:color w:val="231F20"/>
          <w:w w:val="85"/>
          <w:sz w:val="22"/>
        </w:rPr>
        <w:t>toilet seats and covers, only when placed on the market and/or marketed independently from a flushing toilet or urinal</w:t>
      </w:r>
      <w:r>
        <w:rPr>
          <w:i/>
          <w:color w:val="231F20"/>
          <w:spacing w:val="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equipment</w:t>
      </w:r>
      <w:r>
        <w:rPr>
          <w:i/>
          <w:color w:val="231F20"/>
          <w:spacing w:val="-16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(i.e.</w:t>
      </w:r>
      <w:r>
        <w:rPr>
          <w:i/>
          <w:color w:val="231F20"/>
          <w:spacing w:val="-16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when</w:t>
      </w:r>
      <w:r>
        <w:rPr>
          <w:i/>
          <w:color w:val="231F20"/>
          <w:spacing w:val="-15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placed</w:t>
      </w:r>
      <w:r>
        <w:rPr>
          <w:i/>
          <w:color w:val="231F20"/>
          <w:spacing w:val="-16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on</w:t>
      </w:r>
      <w:r>
        <w:rPr>
          <w:i/>
          <w:color w:val="231F20"/>
          <w:spacing w:val="-15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the</w:t>
      </w:r>
      <w:r>
        <w:rPr>
          <w:i/>
          <w:color w:val="231F20"/>
          <w:spacing w:val="-16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market</w:t>
      </w:r>
      <w:r>
        <w:rPr>
          <w:i/>
          <w:color w:val="231F20"/>
          <w:spacing w:val="-15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and/or</w:t>
      </w:r>
      <w:r>
        <w:rPr>
          <w:i/>
          <w:color w:val="231F20"/>
          <w:spacing w:val="-16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marketed</w:t>
      </w:r>
      <w:r>
        <w:rPr>
          <w:i/>
          <w:color w:val="231F20"/>
          <w:spacing w:val="-15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as</w:t>
      </w:r>
      <w:r>
        <w:rPr>
          <w:i/>
          <w:color w:val="231F20"/>
          <w:spacing w:val="-16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stand-alone</w:t>
      </w:r>
      <w:r>
        <w:rPr>
          <w:i/>
          <w:color w:val="231F20"/>
          <w:spacing w:val="-15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item),</w:t>
      </w:r>
    </w:p>
    <w:p>
      <w:pPr>
        <w:pStyle w:val="ListParagraph"/>
        <w:numPr>
          <w:ilvl w:val="0"/>
          <w:numId w:val="1"/>
        </w:numPr>
        <w:tabs>
          <w:tab w:pos="271" w:val="left" w:leader="none"/>
        </w:tabs>
        <w:spacing w:line="300" w:lineRule="auto" w:before="0" w:after="0"/>
        <w:ind w:left="103" w:right="142" w:firstLine="0"/>
        <w:jc w:val="both"/>
        <w:rPr>
          <w:i/>
          <w:sz w:val="22"/>
        </w:rPr>
      </w:pPr>
      <w:r>
        <w:rPr>
          <w:i/>
          <w:color w:val="231F20"/>
          <w:w w:val="85"/>
          <w:sz w:val="22"/>
        </w:rPr>
        <w:t>toilet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equipment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which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does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not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use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water,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use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chemicals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and</w:t>
      </w:r>
      <w:r>
        <w:rPr>
          <w:i/>
          <w:color w:val="231F20"/>
          <w:spacing w:val="-10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water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for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flushing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and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toilets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that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require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energy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to</w:t>
      </w:r>
      <w:r>
        <w:rPr>
          <w:i/>
          <w:color w:val="231F20"/>
          <w:spacing w:val="-10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aid</w:t>
      </w:r>
      <w:r>
        <w:rPr>
          <w:i/>
          <w:color w:val="231F20"/>
          <w:spacing w:val="-11"/>
          <w:w w:val="85"/>
          <w:sz w:val="22"/>
        </w:rPr>
        <w:t> </w:t>
      </w:r>
      <w:r>
        <w:rPr>
          <w:i/>
          <w:color w:val="231F20"/>
          <w:w w:val="85"/>
          <w:sz w:val="22"/>
        </w:rPr>
        <w:t>the</w:t>
      </w:r>
      <w:r>
        <w:rPr>
          <w:i/>
          <w:color w:val="231F20"/>
          <w:spacing w:val="1"/>
          <w:w w:val="85"/>
          <w:sz w:val="22"/>
        </w:rPr>
        <w:t> </w:t>
      </w:r>
      <w:r>
        <w:rPr>
          <w:i/>
          <w:color w:val="231F20"/>
          <w:sz w:val="22"/>
        </w:rPr>
        <w:t>flushing</w:t>
      </w:r>
      <w:r>
        <w:rPr>
          <w:i/>
          <w:color w:val="231F20"/>
          <w:spacing w:val="-28"/>
          <w:sz w:val="22"/>
        </w:rPr>
        <w:t> </w:t>
      </w:r>
      <w:r>
        <w:rPr>
          <w:i/>
          <w:color w:val="231F20"/>
          <w:sz w:val="22"/>
        </w:rPr>
        <w:t>system.</w:t>
      </w: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9" w:after="1"/>
        <w:rPr>
          <w:i/>
          <w:sz w:val="22"/>
        </w:rPr>
      </w:pPr>
    </w:p>
    <w:tbl>
      <w:tblPr>
        <w:tblW w:w="0" w:type="auto"/>
        <w:jc w:val="left"/>
        <w:tblInd w:w="123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4"/>
        <w:gridCol w:w="8239"/>
        <w:gridCol w:w="1292"/>
      </w:tblGrid>
      <w:tr>
        <w:trPr>
          <w:trHeight w:val="571" w:hRule="atLeast"/>
        </w:trPr>
        <w:tc>
          <w:tcPr>
            <w:tcW w:w="9153" w:type="dxa"/>
            <w:gridSpan w:val="2"/>
            <w:shd w:val="clear" w:color="auto" w:fill="3DA694"/>
          </w:tcPr>
          <w:p>
            <w:pPr>
              <w:pStyle w:val="TableParagraph"/>
              <w:spacing w:before="136"/>
              <w:ind w:left="3470" w:right="3450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List</w:t>
            </w:r>
            <w:r>
              <w:rPr>
                <w:rFonts w:ascii="Tahoma"/>
                <w:b/>
                <w:color w:val="FFFFFF"/>
                <w:spacing w:val="-5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of</w:t>
            </w:r>
            <w:r>
              <w:rPr>
                <w:rFonts w:ascii="Tahoma"/>
                <w:b/>
                <w:color w:val="FFFFFF"/>
                <w:spacing w:val="-5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product</w:t>
            </w:r>
            <w:r>
              <w:rPr>
                <w:rFonts w:ascii="Tahoma"/>
                <w:b/>
                <w:color w:val="FFFFFF"/>
                <w:spacing w:val="-5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items:</w:t>
            </w:r>
          </w:p>
        </w:tc>
        <w:tc>
          <w:tcPr>
            <w:tcW w:w="1292" w:type="dxa"/>
            <w:shd w:val="clear" w:color="auto" w:fill="3DA694"/>
          </w:tcPr>
          <w:p>
            <w:pPr>
              <w:pStyle w:val="TableParagraph"/>
              <w:spacing w:before="136"/>
              <w:ind w:right="520"/>
              <w:jc w:val="right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spacing w:val="-1"/>
                <w:w w:val="90"/>
                <w:sz w:val="24"/>
              </w:rPr>
              <w:t>Pages:</w:t>
            </w:r>
          </w:p>
        </w:tc>
      </w:tr>
      <w:tr>
        <w:trPr>
          <w:trHeight w:val="459" w:hRule="atLeast"/>
        </w:trPr>
        <w:tc>
          <w:tcPr>
            <w:tcW w:w="914" w:type="dxa"/>
            <w:shd w:val="clear" w:color="auto" w:fill="95C2BB"/>
          </w:tcPr>
          <w:p>
            <w:pPr>
              <w:pStyle w:val="TableParagraph"/>
              <w:spacing w:before="79"/>
              <w:ind w:left="20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w w:val="84"/>
                <w:sz w:val="24"/>
              </w:rPr>
              <w:t>1</w:t>
            </w:r>
          </w:p>
        </w:tc>
        <w:tc>
          <w:tcPr>
            <w:tcW w:w="8239" w:type="dxa"/>
          </w:tcPr>
          <w:p>
            <w:pPr>
              <w:pStyle w:val="TableParagraph"/>
              <w:spacing w:before="94"/>
              <w:ind w:left="80"/>
              <w:rPr>
                <w:sz w:val="24"/>
              </w:rPr>
            </w:pPr>
            <w:r>
              <w:rPr>
                <w:color w:val="231F20"/>
                <w:spacing w:val="-1"/>
                <w:w w:val="95"/>
                <w:sz w:val="24"/>
              </w:rPr>
              <w:t>Flushing</w:t>
            </w:r>
            <w:r>
              <w:rPr>
                <w:color w:val="231F20"/>
                <w:spacing w:val="-28"/>
                <w:w w:val="95"/>
                <w:sz w:val="24"/>
              </w:rPr>
              <w:t> </w:t>
            </w:r>
            <w:r>
              <w:rPr>
                <w:color w:val="231F20"/>
                <w:spacing w:val="-1"/>
                <w:w w:val="95"/>
                <w:sz w:val="24"/>
              </w:rPr>
              <w:t>Toilet</w:t>
            </w:r>
            <w:r>
              <w:rPr>
                <w:color w:val="231F20"/>
                <w:spacing w:val="-18"/>
                <w:w w:val="95"/>
                <w:sz w:val="24"/>
              </w:rPr>
              <w:t> </w:t>
            </w:r>
            <w:r>
              <w:rPr>
                <w:color w:val="231F20"/>
                <w:spacing w:val="-1"/>
                <w:w w:val="95"/>
                <w:sz w:val="24"/>
              </w:rPr>
              <w:t>Equipment</w:t>
            </w:r>
          </w:p>
        </w:tc>
        <w:tc>
          <w:tcPr>
            <w:tcW w:w="1292" w:type="dxa"/>
            <w:shd w:val="clear" w:color="auto" w:fill="95C2BB"/>
          </w:tcPr>
          <w:p>
            <w:pPr>
              <w:pStyle w:val="TableParagraph"/>
              <w:spacing w:before="79"/>
              <w:ind w:right="559"/>
              <w:jc w:val="right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w w:val="84"/>
                <w:sz w:val="24"/>
              </w:rPr>
              <w:t>1</w:t>
            </w:r>
          </w:p>
        </w:tc>
      </w:tr>
      <w:tr>
        <w:trPr>
          <w:trHeight w:val="459" w:hRule="atLeast"/>
        </w:trPr>
        <w:tc>
          <w:tcPr>
            <w:tcW w:w="914" w:type="dxa"/>
            <w:shd w:val="clear" w:color="auto" w:fill="95C2BB"/>
          </w:tcPr>
          <w:p>
            <w:pPr>
              <w:pStyle w:val="TableParagraph"/>
              <w:spacing w:before="79"/>
              <w:ind w:left="20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w w:val="84"/>
                <w:sz w:val="24"/>
              </w:rPr>
              <w:t>2</w:t>
            </w:r>
          </w:p>
        </w:tc>
        <w:tc>
          <w:tcPr>
            <w:tcW w:w="8239" w:type="dxa"/>
          </w:tcPr>
          <w:p>
            <w:pPr>
              <w:pStyle w:val="TableParagraph"/>
              <w:spacing w:before="94"/>
              <w:ind w:left="80"/>
              <w:rPr>
                <w:sz w:val="24"/>
              </w:rPr>
            </w:pPr>
            <w:r>
              <w:rPr>
                <w:color w:val="231F20"/>
                <w:spacing w:val="-1"/>
                <w:w w:val="95"/>
                <w:sz w:val="24"/>
              </w:rPr>
              <w:t>Urinal</w:t>
            </w:r>
            <w:r>
              <w:rPr>
                <w:color w:val="231F20"/>
                <w:spacing w:val="-18"/>
                <w:w w:val="95"/>
                <w:sz w:val="24"/>
              </w:rPr>
              <w:t> </w:t>
            </w:r>
            <w:r>
              <w:rPr>
                <w:color w:val="231F20"/>
                <w:w w:val="95"/>
                <w:sz w:val="24"/>
              </w:rPr>
              <w:t>Equipment</w:t>
            </w:r>
          </w:p>
        </w:tc>
        <w:tc>
          <w:tcPr>
            <w:tcW w:w="1292" w:type="dxa"/>
            <w:shd w:val="clear" w:color="auto" w:fill="95C2BB"/>
          </w:tcPr>
          <w:p>
            <w:pPr>
              <w:pStyle w:val="TableParagraph"/>
              <w:spacing w:before="79"/>
              <w:ind w:right="559"/>
              <w:jc w:val="right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w w:val="84"/>
                <w:sz w:val="24"/>
              </w:rPr>
              <w:t>3</w:t>
            </w:r>
          </w:p>
        </w:tc>
      </w:tr>
    </w:tbl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1" w:after="0"/>
        <w:rPr>
          <w:i/>
          <w:sz w:val="14"/>
        </w:rPr>
      </w:pPr>
    </w:p>
    <w:tbl>
      <w:tblPr>
        <w:tblW w:w="0" w:type="auto"/>
        <w:jc w:val="left"/>
        <w:tblInd w:w="123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86"/>
        <w:gridCol w:w="1661"/>
        <w:gridCol w:w="7900"/>
      </w:tblGrid>
      <w:tr>
        <w:trPr>
          <w:trHeight w:val="320" w:hRule="atLeast"/>
        </w:trPr>
        <w:tc>
          <w:tcPr>
            <w:tcW w:w="10447" w:type="dxa"/>
            <w:gridSpan w:val="3"/>
            <w:shd w:val="clear" w:color="auto" w:fill="187B6B"/>
          </w:tcPr>
          <w:p>
            <w:pPr>
              <w:pStyle w:val="TableParagraph"/>
              <w:spacing w:before="10"/>
              <w:ind w:left="3866" w:right="3848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Flushing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Toilet</w:t>
            </w:r>
            <w:r>
              <w:rPr>
                <w:rFonts w:ascii="Tahoma"/>
                <w:b/>
                <w:color w:val="FFFFFF"/>
                <w:spacing w:val="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Equipment</w:t>
            </w:r>
          </w:p>
        </w:tc>
      </w:tr>
      <w:tr>
        <w:trPr>
          <w:trHeight w:val="314" w:hRule="atLeast"/>
        </w:trPr>
        <w:tc>
          <w:tcPr>
            <w:tcW w:w="10447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20" w:hRule="atLeast"/>
        </w:trPr>
        <w:tc>
          <w:tcPr>
            <w:tcW w:w="886" w:type="dxa"/>
            <w:shd w:val="clear" w:color="auto" w:fill="3DA694"/>
          </w:tcPr>
          <w:p>
            <w:pPr>
              <w:pStyle w:val="TableParagraph"/>
              <w:spacing w:before="10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2.1</w:t>
            </w:r>
          </w:p>
        </w:tc>
        <w:tc>
          <w:tcPr>
            <w:tcW w:w="9561" w:type="dxa"/>
            <w:gridSpan w:val="2"/>
            <w:shd w:val="clear" w:color="auto" w:fill="3DA694"/>
          </w:tcPr>
          <w:p>
            <w:pPr>
              <w:pStyle w:val="TableParagraph"/>
              <w:spacing w:before="10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Subject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Matter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(suggestion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how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to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draft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tender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title)</w:t>
            </w:r>
          </w:p>
        </w:tc>
      </w:tr>
      <w:tr>
        <w:trPr>
          <w:trHeight w:val="320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61" w:type="dxa"/>
            <w:gridSpan w:val="2"/>
          </w:tcPr>
          <w:p>
            <w:pPr>
              <w:pStyle w:val="TableParagraph"/>
              <w:spacing w:before="47"/>
              <w:ind w:left="79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Purchase</w:t>
            </w:r>
            <w:r>
              <w:rPr>
                <w:color w:val="231F20"/>
                <w:spacing w:val="7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of</w:t>
            </w:r>
            <w:r>
              <w:rPr>
                <w:color w:val="231F20"/>
                <w:spacing w:val="8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water-efficient</w:t>
            </w:r>
            <w:r>
              <w:rPr>
                <w:color w:val="231F20"/>
                <w:spacing w:val="8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flushing</w:t>
            </w:r>
            <w:r>
              <w:rPr>
                <w:color w:val="231F20"/>
                <w:spacing w:val="7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toilet</w:t>
            </w:r>
            <w:r>
              <w:rPr>
                <w:color w:val="231F20"/>
                <w:spacing w:val="8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equipment</w:t>
            </w:r>
            <w:r>
              <w:rPr>
                <w:color w:val="231F20"/>
                <w:spacing w:val="7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for</w:t>
            </w:r>
            <w:r>
              <w:rPr>
                <w:color w:val="231F20"/>
                <w:spacing w:val="8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new</w:t>
            </w:r>
            <w:r>
              <w:rPr>
                <w:color w:val="231F20"/>
                <w:spacing w:val="8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or</w:t>
            </w:r>
            <w:r>
              <w:rPr>
                <w:color w:val="231F20"/>
                <w:spacing w:val="7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refurbished</w:t>
            </w:r>
            <w:r>
              <w:rPr>
                <w:color w:val="231F20"/>
                <w:spacing w:val="8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buildings.</w:t>
            </w:r>
          </w:p>
        </w:tc>
      </w:tr>
      <w:tr>
        <w:trPr>
          <w:trHeight w:val="320" w:hRule="atLeast"/>
        </w:trPr>
        <w:tc>
          <w:tcPr>
            <w:tcW w:w="10447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20" w:hRule="atLeast"/>
        </w:trPr>
        <w:tc>
          <w:tcPr>
            <w:tcW w:w="886" w:type="dxa"/>
            <w:shd w:val="clear" w:color="auto" w:fill="3DA694"/>
          </w:tcPr>
          <w:p>
            <w:pPr>
              <w:pStyle w:val="TableParagraph"/>
              <w:spacing w:before="10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2.2</w:t>
            </w:r>
          </w:p>
        </w:tc>
        <w:tc>
          <w:tcPr>
            <w:tcW w:w="9561" w:type="dxa"/>
            <w:gridSpan w:val="2"/>
            <w:shd w:val="clear" w:color="auto" w:fill="3DA694"/>
          </w:tcPr>
          <w:p>
            <w:pPr>
              <w:pStyle w:val="TableParagraph"/>
              <w:spacing w:before="10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(to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included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terms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of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reference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/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specifications)</w:t>
            </w:r>
          </w:p>
        </w:tc>
      </w:tr>
      <w:tr>
        <w:trPr>
          <w:trHeight w:val="1250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61" w:type="dxa"/>
            <w:gridSpan w:val="2"/>
          </w:tcPr>
          <w:p>
            <w:pPr>
              <w:pStyle w:val="TableParagraph"/>
              <w:spacing w:before="20"/>
              <w:ind w:left="7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Full</w:t>
            </w:r>
            <w:r>
              <w:rPr>
                <w:rFonts w:ascii="Tahoma"/>
                <w:b/>
                <w:color w:val="231F20"/>
                <w:spacing w:val="-3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flush</w:t>
            </w: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volume</w:t>
            </w:r>
          </w:p>
          <w:p>
            <w:pPr>
              <w:pStyle w:val="TableParagraph"/>
              <w:spacing w:before="6"/>
              <w:rPr>
                <w:i/>
                <w:sz w:val="21"/>
              </w:rPr>
            </w:pPr>
          </w:p>
          <w:p>
            <w:pPr>
              <w:pStyle w:val="TableParagraph"/>
              <w:spacing w:line="247" w:lineRule="auto" w:before="1"/>
              <w:ind w:left="79" w:right="54"/>
              <w:rPr>
                <w:sz w:val="20"/>
              </w:rPr>
            </w:pPr>
            <w:r>
              <w:rPr>
                <w:color w:val="231F20"/>
                <w:w w:val="95"/>
                <w:sz w:val="20"/>
              </w:rPr>
              <w:t>The</w:t>
            </w:r>
            <w:r>
              <w:rPr>
                <w:color w:val="231F20"/>
                <w:spacing w:val="-10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nominal</w:t>
            </w:r>
            <w:r>
              <w:rPr>
                <w:color w:val="231F20"/>
                <w:spacing w:val="-10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full</w:t>
            </w:r>
            <w:r>
              <w:rPr>
                <w:color w:val="231F20"/>
                <w:spacing w:val="-9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flush</w:t>
            </w:r>
            <w:r>
              <w:rPr>
                <w:color w:val="231F20"/>
                <w:spacing w:val="-10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volume,</w:t>
            </w:r>
            <w:r>
              <w:rPr>
                <w:color w:val="231F20"/>
                <w:spacing w:val="-9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independent</w:t>
            </w:r>
            <w:r>
              <w:rPr>
                <w:color w:val="231F20"/>
                <w:spacing w:val="-10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of</w:t>
            </w:r>
            <w:r>
              <w:rPr>
                <w:color w:val="231F20"/>
                <w:spacing w:val="-9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the</w:t>
            </w:r>
            <w:r>
              <w:rPr>
                <w:color w:val="231F20"/>
                <w:spacing w:val="-10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water</w:t>
            </w:r>
            <w:r>
              <w:rPr>
                <w:color w:val="231F20"/>
                <w:spacing w:val="-9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pressure,</w:t>
            </w:r>
            <w:r>
              <w:rPr>
                <w:color w:val="231F20"/>
                <w:spacing w:val="-10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of</w:t>
            </w:r>
            <w:r>
              <w:rPr>
                <w:color w:val="231F20"/>
                <w:spacing w:val="-9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flushing</w:t>
            </w:r>
            <w:r>
              <w:rPr>
                <w:color w:val="231F20"/>
                <w:spacing w:val="-10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toilet</w:t>
            </w:r>
            <w:r>
              <w:rPr>
                <w:color w:val="231F20"/>
                <w:spacing w:val="-9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equipment</w:t>
            </w:r>
            <w:r>
              <w:rPr>
                <w:color w:val="231F20"/>
                <w:spacing w:val="-10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when</w:t>
            </w:r>
            <w:r>
              <w:rPr>
                <w:color w:val="231F20"/>
                <w:spacing w:val="-9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placed</w:t>
            </w:r>
            <w:r>
              <w:rPr>
                <w:color w:val="231F20"/>
                <w:spacing w:val="-10"/>
                <w:w w:val="95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on</w:t>
            </w:r>
            <w:r>
              <w:rPr>
                <w:color w:val="231F20"/>
                <w:spacing w:val="-54"/>
                <w:w w:val="95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market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shall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not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exceed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6.0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l/flush.</w:t>
            </w:r>
          </w:p>
        </w:tc>
      </w:tr>
      <w:tr>
        <w:trPr>
          <w:trHeight w:val="922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61" w:type="dxa"/>
            <w:shd w:val="clear" w:color="auto" w:fill="A2CBC2"/>
          </w:tcPr>
          <w:p>
            <w:pPr>
              <w:pStyle w:val="TableParagraph"/>
              <w:spacing w:before="11"/>
              <w:rPr>
                <w:i/>
                <w:sz w:val="28"/>
              </w:rPr>
            </w:pPr>
          </w:p>
          <w:p>
            <w:pPr>
              <w:pStyle w:val="TableParagraph"/>
              <w:ind w:left="312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900" w:type="dxa"/>
          </w:tcPr>
          <w:p>
            <w:pPr>
              <w:pStyle w:val="TableParagraph"/>
              <w:spacing w:line="247" w:lineRule="auto" w:before="36"/>
              <w:ind w:left="79" w:right="59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Products holding a relevant Type 1 Eco-label fulfilling the listed requirements will be deemed to comply.</w:t>
            </w:r>
            <w:r>
              <w:rPr>
                <w:color w:val="231F20"/>
                <w:spacing w:val="1"/>
                <w:w w:val="90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Otherwise, test results according to the test procedure contained in standard EN 997 or equivalent</w:t>
            </w:r>
            <w:r>
              <w:rPr>
                <w:color w:val="231F20"/>
                <w:spacing w:val="1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standards shall be submitted. The testing shall be performed by laboratories that meet the general</w:t>
            </w:r>
            <w:r>
              <w:rPr>
                <w:color w:val="231F20"/>
                <w:spacing w:val="1"/>
                <w:w w:val="95"/>
                <w:sz w:val="18"/>
              </w:rPr>
              <w:t> </w:t>
            </w:r>
            <w:r>
              <w:rPr>
                <w:color w:val="231F20"/>
                <w:sz w:val="18"/>
              </w:rPr>
              <w:t>requirements</w:t>
            </w:r>
            <w:r>
              <w:rPr>
                <w:color w:val="231F20"/>
                <w:spacing w:val="-20"/>
                <w:sz w:val="18"/>
              </w:rPr>
              <w:t> </w:t>
            </w:r>
            <w:r>
              <w:rPr>
                <w:color w:val="231F20"/>
                <w:sz w:val="18"/>
              </w:rPr>
              <w:t>of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standard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EN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ISO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17025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or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equivalent.</w:t>
            </w:r>
          </w:p>
        </w:tc>
      </w:tr>
      <w:tr>
        <w:trPr>
          <w:trHeight w:val="370" w:hRule="atLeast"/>
        </w:trPr>
        <w:tc>
          <w:tcPr>
            <w:tcW w:w="10447" w:type="dxa"/>
            <w:gridSpan w:val="3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249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61" w:type="dxa"/>
            <w:gridSpan w:val="2"/>
          </w:tcPr>
          <w:p>
            <w:pPr>
              <w:pStyle w:val="TableParagraph"/>
              <w:spacing w:before="20"/>
              <w:ind w:left="7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Flushing system</w:t>
            </w:r>
            <w:r>
              <w:rPr>
                <w:rFonts w:ascii="Tahoma"/>
                <w:b/>
                <w:color w:val="231F20"/>
                <w:spacing w:val="1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requirements</w:t>
            </w:r>
          </w:p>
          <w:p>
            <w:pPr>
              <w:pStyle w:val="TableParagraph"/>
              <w:spacing w:before="6"/>
              <w:rPr>
                <w:i/>
                <w:sz w:val="21"/>
              </w:rPr>
            </w:pPr>
          </w:p>
          <w:p>
            <w:pPr>
              <w:pStyle w:val="TableParagraph"/>
              <w:spacing w:before="1"/>
              <w:ind w:left="79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Flushing</w:t>
            </w:r>
            <w:r>
              <w:rPr>
                <w:color w:val="231F20"/>
                <w:spacing w:val="5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systems</w:t>
            </w:r>
            <w:r>
              <w:rPr>
                <w:color w:val="231F20"/>
                <w:spacing w:val="6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shall</w:t>
            </w:r>
            <w:r>
              <w:rPr>
                <w:color w:val="231F20"/>
                <w:spacing w:val="5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comply</w:t>
            </w:r>
            <w:r>
              <w:rPr>
                <w:color w:val="231F20"/>
                <w:spacing w:val="6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with</w:t>
            </w:r>
            <w:r>
              <w:rPr>
                <w:color w:val="231F20"/>
                <w:spacing w:val="5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6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requirements</w:t>
            </w:r>
            <w:r>
              <w:rPr>
                <w:color w:val="231F20"/>
                <w:spacing w:val="5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of</w:t>
            </w:r>
            <w:r>
              <w:rPr>
                <w:color w:val="231F20"/>
                <w:spacing w:val="6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5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respective</w:t>
            </w:r>
            <w:r>
              <w:rPr>
                <w:color w:val="231F20"/>
                <w:spacing w:val="5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EN</w:t>
            </w:r>
            <w:r>
              <w:rPr>
                <w:color w:val="231F20"/>
                <w:spacing w:val="6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standards</w:t>
            </w:r>
            <w:r>
              <w:rPr>
                <w:color w:val="231F20"/>
                <w:spacing w:val="5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listed</w:t>
            </w:r>
            <w:r>
              <w:rPr>
                <w:color w:val="231F20"/>
                <w:spacing w:val="6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in</w:t>
            </w:r>
            <w:r>
              <w:rPr>
                <w:color w:val="231F20"/>
                <w:spacing w:val="-7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Table</w:t>
            </w:r>
            <w:r>
              <w:rPr>
                <w:color w:val="231F20"/>
                <w:spacing w:val="5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1.</w:t>
            </w:r>
          </w:p>
        </w:tc>
      </w:tr>
    </w:tbl>
    <w:p>
      <w:pPr>
        <w:spacing w:after="0"/>
        <w:rPr>
          <w:sz w:val="20"/>
        </w:rPr>
        <w:sectPr>
          <w:headerReference w:type="default" r:id="rId5"/>
          <w:footerReference w:type="default" r:id="rId6"/>
          <w:type w:val="continuous"/>
          <w:pgSz w:w="13320" w:h="18250"/>
          <w:pgMar w:header="0" w:footer="1084" w:top="1400" w:bottom="1280" w:left="1320" w:right="1280"/>
          <w:pgNumType w:start="1"/>
        </w:sectPr>
      </w:pPr>
    </w:p>
    <w:tbl>
      <w:tblPr>
        <w:tblW w:w="0" w:type="auto"/>
        <w:jc w:val="left"/>
        <w:tblInd w:w="123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1"/>
        <w:gridCol w:w="1661"/>
        <w:gridCol w:w="7985"/>
      </w:tblGrid>
      <w:tr>
        <w:trPr>
          <w:trHeight w:val="2270" w:hRule="atLeast"/>
        </w:trPr>
        <w:tc>
          <w:tcPr>
            <w:tcW w:w="80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646" w:type="dxa"/>
            <w:gridSpan w:val="2"/>
          </w:tcPr>
          <w:p>
            <w:pPr>
              <w:pStyle w:val="TableParagraph"/>
              <w:spacing w:before="32"/>
              <w:ind w:left="79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Table</w:t>
            </w:r>
            <w:r>
              <w:rPr>
                <w:color w:val="231F20"/>
                <w:spacing w:val="3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1.</w:t>
            </w:r>
            <w:r>
              <w:rPr>
                <w:color w:val="231F20"/>
                <w:spacing w:val="3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EN</w:t>
            </w:r>
            <w:r>
              <w:rPr>
                <w:color w:val="231F20"/>
                <w:spacing w:val="4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standards</w:t>
            </w:r>
            <w:r>
              <w:rPr>
                <w:color w:val="231F20"/>
                <w:spacing w:val="3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on</w:t>
            </w:r>
            <w:r>
              <w:rPr>
                <w:color w:val="231F20"/>
                <w:spacing w:val="3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toilet</w:t>
            </w:r>
            <w:r>
              <w:rPr>
                <w:color w:val="231F20"/>
                <w:spacing w:val="4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flushing</w:t>
            </w:r>
            <w:r>
              <w:rPr>
                <w:color w:val="231F20"/>
                <w:spacing w:val="3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system</w:t>
            </w:r>
            <w:r>
              <w:rPr>
                <w:color w:val="231F20"/>
                <w:spacing w:val="4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requirements:</w:t>
            </w:r>
          </w:p>
        </w:tc>
      </w:tr>
      <w:tr>
        <w:trPr>
          <w:trHeight w:val="720" w:hRule="atLeast"/>
        </w:trPr>
        <w:tc>
          <w:tcPr>
            <w:tcW w:w="80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A2CBC2"/>
          </w:tcPr>
          <w:p>
            <w:pPr>
              <w:pStyle w:val="TableParagraph"/>
              <w:spacing w:before="3"/>
              <w:rPr>
                <w:i/>
                <w:sz w:val="20"/>
              </w:rPr>
            </w:pPr>
          </w:p>
          <w:p>
            <w:pPr>
              <w:pStyle w:val="TableParagraph"/>
              <w:ind w:left="225" w:right="206"/>
              <w:jc w:val="center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985" w:type="dxa"/>
          </w:tcPr>
          <w:p>
            <w:pPr>
              <w:pStyle w:val="TableParagraph"/>
              <w:spacing w:line="247" w:lineRule="auto" w:before="43"/>
              <w:ind w:left="79" w:right="56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Products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holding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relevant</w:t>
            </w:r>
            <w:r>
              <w:rPr>
                <w:color w:val="231F20"/>
                <w:spacing w:val="-7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Type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1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Eco-label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fulfilling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listed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requirements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deemed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to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comply.</w:t>
            </w:r>
            <w:r>
              <w:rPr>
                <w:color w:val="231F20"/>
                <w:spacing w:val="1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Otherwise,</w:t>
            </w:r>
            <w:r>
              <w:rPr>
                <w:color w:val="231F20"/>
                <w:spacing w:val="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test</w:t>
            </w:r>
            <w:r>
              <w:rPr>
                <w:color w:val="231F20"/>
                <w:spacing w:val="11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report</w:t>
            </w:r>
            <w:r>
              <w:rPr>
                <w:color w:val="231F20"/>
                <w:spacing w:val="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showing</w:t>
            </w:r>
            <w:r>
              <w:rPr>
                <w:color w:val="231F20"/>
                <w:spacing w:val="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that</w:t>
            </w:r>
            <w:r>
              <w:rPr>
                <w:color w:val="231F20"/>
                <w:spacing w:val="11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flushing</w:t>
            </w:r>
            <w:r>
              <w:rPr>
                <w:color w:val="231F20"/>
                <w:spacing w:val="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system</w:t>
            </w:r>
            <w:r>
              <w:rPr>
                <w:color w:val="231F20"/>
                <w:spacing w:val="11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product</w:t>
            </w:r>
            <w:r>
              <w:rPr>
                <w:color w:val="231F20"/>
                <w:spacing w:val="11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complies</w:t>
            </w:r>
            <w:r>
              <w:rPr>
                <w:color w:val="231F20"/>
                <w:spacing w:val="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with</w:t>
            </w:r>
            <w:r>
              <w:rPr>
                <w:color w:val="231F20"/>
                <w:spacing w:val="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11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requirements</w:t>
            </w:r>
            <w:r>
              <w:rPr>
                <w:color w:val="231F20"/>
                <w:spacing w:val="-46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-6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6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respective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EN</w:t>
            </w:r>
            <w:r>
              <w:rPr>
                <w:color w:val="231F20"/>
                <w:spacing w:val="-6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standards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mentioned</w:t>
            </w:r>
            <w:r>
              <w:rPr>
                <w:color w:val="231F20"/>
                <w:spacing w:val="-6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above</w:t>
            </w:r>
            <w:r>
              <w:rPr>
                <w:color w:val="231F20"/>
                <w:spacing w:val="-6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or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equivalent</w:t>
            </w:r>
            <w:r>
              <w:rPr>
                <w:color w:val="231F20"/>
                <w:spacing w:val="-6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standards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-6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accepted.</w:t>
            </w:r>
          </w:p>
        </w:tc>
      </w:tr>
      <w:tr>
        <w:trPr>
          <w:trHeight w:val="320" w:hRule="atLeast"/>
        </w:trPr>
        <w:tc>
          <w:tcPr>
            <w:tcW w:w="10447" w:type="dxa"/>
            <w:gridSpan w:val="3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1010" w:hRule="atLeast"/>
        </w:trPr>
        <w:tc>
          <w:tcPr>
            <w:tcW w:w="80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646" w:type="dxa"/>
            <w:gridSpan w:val="2"/>
          </w:tcPr>
          <w:p>
            <w:pPr>
              <w:pStyle w:val="TableParagraph"/>
              <w:spacing w:before="20"/>
              <w:ind w:left="7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Flush</w:t>
            </w:r>
            <w:r>
              <w:rPr>
                <w:rFonts w:ascii="Tahoma"/>
                <w:b/>
                <w:color w:val="231F20"/>
                <w:spacing w:val="3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performance</w:t>
            </w:r>
          </w:p>
          <w:p>
            <w:pPr>
              <w:pStyle w:val="TableParagraph"/>
              <w:spacing w:before="6"/>
              <w:rPr>
                <w:i/>
                <w:sz w:val="21"/>
              </w:rPr>
            </w:pPr>
          </w:p>
          <w:p>
            <w:pPr>
              <w:pStyle w:val="TableParagraph"/>
              <w:spacing w:before="1"/>
              <w:ind w:left="79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-1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flush performance</w:t>
            </w:r>
            <w:r>
              <w:rPr>
                <w:color w:val="231F20"/>
                <w:spacing w:val="-1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of toilet</w:t>
            </w:r>
            <w:r>
              <w:rPr>
                <w:color w:val="231F20"/>
                <w:spacing w:val="-1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suites and</w:t>
            </w:r>
            <w:r>
              <w:rPr>
                <w:color w:val="231F20"/>
                <w:spacing w:val="-1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toilet receptacles</w:t>
            </w:r>
            <w:r>
              <w:rPr>
                <w:color w:val="231F20"/>
                <w:spacing w:val="-1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shall comply</w:t>
            </w:r>
            <w:r>
              <w:rPr>
                <w:color w:val="231F20"/>
                <w:spacing w:val="-1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with the</w:t>
            </w:r>
            <w:r>
              <w:rPr>
                <w:color w:val="231F20"/>
                <w:spacing w:val="-1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requirements of</w:t>
            </w:r>
            <w:r>
              <w:rPr>
                <w:color w:val="231F20"/>
                <w:spacing w:val="-1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standard EN 997.</w:t>
            </w:r>
          </w:p>
        </w:tc>
      </w:tr>
      <w:tr>
        <w:trPr>
          <w:trHeight w:val="707" w:hRule="atLeast"/>
        </w:trPr>
        <w:tc>
          <w:tcPr>
            <w:tcW w:w="80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A2CBC2"/>
          </w:tcPr>
          <w:p>
            <w:pPr>
              <w:pStyle w:val="TableParagraph"/>
              <w:spacing w:before="7"/>
              <w:rPr>
                <w:i/>
                <w:sz w:val="19"/>
              </w:rPr>
            </w:pPr>
          </w:p>
          <w:p>
            <w:pPr>
              <w:pStyle w:val="TableParagraph"/>
              <w:ind w:left="225" w:right="206"/>
              <w:jc w:val="center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985" w:type="dxa"/>
          </w:tcPr>
          <w:p>
            <w:pPr>
              <w:pStyle w:val="TableParagraph"/>
              <w:spacing w:line="247" w:lineRule="auto" w:before="36"/>
              <w:ind w:left="79" w:right="56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Products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holding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relevant</w:t>
            </w:r>
            <w:r>
              <w:rPr>
                <w:color w:val="231F20"/>
                <w:spacing w:val="-7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Type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1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Eco-label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fulfilling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listed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requirements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deemed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to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comply.</w:t>
            </w:r>
            <w:r>
              <w:rPr>
                <w:color w:val="231F20"/>
                <w:spacing w:val="1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Otherwise,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test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report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showing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that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flush</w:t>
            </w:r>
            <w:r>
              <w:rPr>
                <w:color w:val="231F20"/>
                <w:spacing w:val="-4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performance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product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complies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with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requirements</w:t>
            </w:r>
            <w:r>
              <w:rPr>
                <w:color w:val="231F20"/>
                <w:spacing w:val="-4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-11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Standard</w:t>
            </w:r>
            <w:r>
              <w:rPr>
                <w:color w:val="231F20"/>
                <w:spacing w:val="-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EN</w:t>
            </w:r>
            <w:r>
              <w:rPr>
                <w:color w:val="231F20"/>
                <w:spacing w:val="-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997</w:t>
            </w:r>
            <w:r>
              <w:rPr>
                <w:color w:val="231F20"/>
                <w:spacing w:val="-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or</w:t>
            </w:r>
            <w:r>
              <w:rPr>
                <w:color w:val="231F20"/>
                <w:spacing w:val="-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equivalent</w:t>
            </w:r>
            <w:r>
              <w:rPr>
                <w:color w:val="231F20"/>
                <w:spacing w:val="-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standard</w:t>
            </w:r>
            <w:r>
              <w:rPr>
                <w:color w:val="231F20"/>
                <w:spacing w:val="-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-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-10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accepted.</w:t>
            </w:r>
          </w:p>
        </w:tc>
      </w:tr>
      <w:tr>
        <w:trPr>
          <w:trHeight w:val="5330" w:hRule="atLeast"/>
        </w:trPr>
        <w:tc>
          <w:tcPr>
            <w:tcW w:w="80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646" w:type="dxa"/>
            <w:gridSpan w:val="2"/>
          </w:tcPr>
          <w:p>
            <w:pPr>
              <w:pStyle w:val="TableParagraph"/>
              <w:spacing w:before="20"/>
              <w:ind w:left="79"/>
              <w:jc w:val="both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spacing w:val="-1"/>
                <w:w w:val="85"/>
                <w:sz w:val="20"/>
              </w:rPr>
              <w:t>Installation</w:t>
            </w:r>
            <w:r>
              <w:rPr>
                <w:rFonts w:ascii="Tahoma"/>
                <w:b/>
                <w:color w:val="231F20"/>
                <w:spacing w:val="-9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instructions</w:t>
            </w:r>
            <w:r>
              <w:rPr>
                <w:rFonts w:ascii="Tahoma"/>
                <w:b/>
                <w:color w:val="231F20"/>
                <w:spacing w:val="-8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/</w:t>
            </w:r>
            <w:r>
              <w:rPr>
                <w:rFonts w:ascii="Tahoma"/>
                <w:b/>
                <w:color w:val="231F20"/>
                <w:spacing w:val="-9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user</w:t>
            </w:r>
            <w:r>
              <w:rPr>
                <w:rFonts w:ascii="Tahoma"/>
                <w:b/>
                <w:color w:val="231F20"/>
                <w:spacing w:val="-8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information</w:t>
            </w:r>
          </w:p>
          <w:p>
            <w:pPr>
              <w:pStyle w:val="TableParagraph"/>
              <w:spacing w:before="6"/>
              <w:rPr>
                <w:i/>
                <w:sz w:val="21"/>
              </w:rPr>
            </w:pPr>
          </w:p>
          <w:p>
            <w:pPr>
              <w:pStyle w:val="TableParagraph"/>
              <w:spacing w:line="247" w:lineRule="auto" w:before="1"/>
              <w:ind w:left="79" w:right="58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w w:val="90"/>
                <w:sz w:val="20"/>
              </w:rPr>
              <w:t>The toilet flushing equipment shall be supplied with the following information in print (on the packaging and/or on</w:t>
            </w:r>
            <w:r>
              <w:rPr>
                <w:i/>
                <w:color w:val="231F20"/>
                <w:spacing w:val="-52"/>
                <w:w w:val="90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documentation</w:t>
            </w:r>
            <w:r>
              <w:rPr>
                <w:i/>
                <w:color w:val="231F20"/>
                <w:spacing w:val="-30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accompanying</w:t>
            </w:r>
            <w:r>
              <w:rPr>
                <w:i/>
                <w:color w:val="231F20"/>
                <w:spacing w:val="-29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the</w:t>
            </w:r>
            <w:r>
              <w:rPr>
                <w:i/>
                <w:color w:val="231F20"/>
                <w:spacing w:val="-29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product)</w:t>
            </w:r>
            <w:r>
              <w:rPr>
                <w:i/>
                <w:color w:val="231F20"/>
                <w:spacing w:val="-30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and/or</w:t>
            </w:r>
            <w:r>
              <w:rPr>
                <w:i/>
                <w:color w:val="231F20"/>
                <w:spacing w:val="-29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electronic</w:t>
            </w:r>
            <w:r>
              <w:rPr>
                <w:i/>
                <w:color w:val="231F20"/>
                <w:spacing w:val="-29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format:</w:t>
            </w:r>
          </w:p>
          <w:p>
            <w:pPr>
              <w:pStyle w:val="TableParagraph"/>
              <w:spacing w:before="9"/>
              <w:rPr>
                <w:i/>
                <w:sz w:val="20"/>
              </w:rPr>
            </w:pP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29" w:val="left" w:leader="none"/>
              </w:tabs>
              <w:spacing w:line="247" w:lineRule="auto" w:before="0" w:after="0"/>
              <w:ind w:left="79" w:right="58" w:firstLine="0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w w:val="85"/>
                <w:sz w:val="20"/>
              </w:rPr>
              <w:t>Proper installation instructions, including information on which class(es) and/or type(s) the product has been tested for,</w:t>
            </w:r>
            <w:r>
              <w:rPr>
                <w:i/>
                <w:color w:val="231F20"/>
                <w:spacing w:val="-49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information on the specific operating pressures that the product is suitable for, information on which drainage system</w:t>
            </w:r>
            <w:r>
              <w:rPr>
                <w:i/>
                <w:color w:val="231F20"/>
                <w:spacing w:val="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types</w:t>
            </w:r>
            <w:r>
              <w:rPr>
                <w:i/>
                <w:color w:val="231F20"/>
                <w:spacing w:val="-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the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product</w:t>
            </w:r>
            <w:r>
              <w:rPr>
                <w:i/>
                <w:color w:val="231F20"/>
                <w:spacing w:val="-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can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work</w:t>
            </w:r>
            <w:r>
              <w:rPr>
                <w:i/>
                <w:color w:val="231F20"/>
                <w:spacing w:val="-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with,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information</w:t>
            </w:r>
            <w:r>
              <w:rPr>
                <w:i/>
                <w:color w:val="231F20"/>
                <w:spacing w:val="-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describing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how</w:t>
            </w:r>
            <w:r>
              <w:rPr>
                <w:i/>
                <w:color w:val="231F20"/>
                <w:spacing w:val="-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to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adjust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the</w:t>
            </w:r>
            <w:r>
              <w:rPr>
                <w:i/>
                <w:color w:val="231F20"/>
                <w:spacing w:val="-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flush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volumes</w:t>
            </w:r>
            <w:r>
              <w:rPr>
                <w:i/>
                <w:color w:val="231F20"/>
                <w:spacing w:val="-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as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well</w:t>
            </w:r>
            <w:r>
              <w:rPr>
                <w:i/>
                <w:color w:val="231F20"/>
                <w:spacing w:val="-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as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the</w:t>
            </w:r>
            <w:r>
              <w:rPr>
                <w:i/>
                <w:color w:val="231F20"/>
                <w:spacing w:val="-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consequences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(e.g.</w:t>
            </w:r>
            <w:r>
              <w:rPr>
                <w:i/>
                <w:color w:val="231F20"/>
                <w:spacing w:val="-49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terms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of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residual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water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level,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filling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level,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etc.)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and,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the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case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of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toilet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receptacles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and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toilet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flushing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systems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placed</w:t>
            </w:r>
            <w:r>
              <w:rPr>
                <w:i/>
                <w:color w:val="231F20"/>
                <w:spacing w:val="-13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on</w:t>
            </w:r>
            <w:r>
              <w:rPr>
                <w:i/>
                <w:color w:val="231F20"/>
                <w:spacing w:val="-49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the market independently, information on which products they shall be combined with to make a full functioning unit</w:t>
            </w:r>
            <w:r>
              <w:rPr>
                <w:i/>
                <w:color w:val="231F20"/>
                <w:spacing w:val="1"/>
                <w:w w:val="85"/>
                <w:sz w:val="20"/>
              </w:rPr>
              <w:t> </w:t>
            </w:r>
            <w:r>
              <w:rPr>
                <w:i/>
                <w:color w:val="231F20"/>
                <w:w w:val="95"/>
                <w:sz w:val="20"/>
              </w:rPr>
              <w:t>that</w:t>
            </w:r>
            <w:r>
              <w:rPr>
                <w:i/>
                <w:color w:val="231F20"/>
                <w:spacing w:val="-23"/>
                <w:w w:val="95"/>
                <w:sz w:val="20"/>
              </w:rPr>
              <w:t> </w:t>
            </w:r>
            <w:r>
              <w:rPr>
                <w:i/>
                <w:color w:val="231F20"/>
                <w:w w:val="95"/>
                <w:sz w:val="20"/>
              </w:rPr>
              <w:t>is</w:t>
            </w:r>
            <w:r>
              <w:rPr>
                <w:i/>
                <w:color w:val="231F20"/>
                <w:spacing w:val="-22"/>
                <w:w w:val="95"/>
                <w:sz w:val="20"/>
              </w:rPr>
              <w:t> </w:t>
            </w:r>
            <w:r>
              <w:rPr>
                <w:i/>
                <w:color w:val="231F20"/>
                <w:w w:val="95"/>
                <w:sz w:val="20"/>
              </w:rPr>
              <w:t>water</w:t>
            </w:r>
            <w:r>
              <w:rPr>
                <w:i/>
                <w:color w:val="231F20"/>
                <w:spacing w:val="-22"/>
                <w:w w:val="95"/>
                <w:sz w:val="20"/>
              </w:rPr>
              <w:t> </w:t>
            </w:r>
            <w:r>
              <w:rPr>
                <w:i/>
                <w:color w:val="231F20"/>
                <w:w w:val="95"/>
                <w:sz w:val="20"/>
              </w:rPr>
              <w:t>efficient;</w:t>
            </w:r>
          </w:p>
          <w:p>
            <w:pPr>
              <w:pStyle w:val="TableParagraph"/>
              <w:spacing w:before="1"/>
              <w:rPr>
                <w:i/>
                <w:sz w:val="21"/>
              </w:rPr>
            </w:pP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37" w:val="left" w:leader="none"/>
              </w:tabs>
              <w:spacing w:line="247" w:lineRule="auto" w:before="0" w:after="0"/>
              <w:ind w:left="79" w:right="59" w:firstLine="0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w w:val="85"/>
                <w:sz w:val="20"/>
              </w:rPr>
              <w:t>Advice</w:t>
            </w:r>
            <w:r>
              <w:rPr>
                <w:i/>
                <w:color w:val="231F20"/>
                <w:spacing w:val="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on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how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rational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use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can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minimise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the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environmental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impact,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particular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information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on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proper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product’s</w:t>
            </w:r>
            <w:r>
              <w:rPr>
                <w:i/>
                <w:color w:val="231F20"/>
                <w:spacing w:val="1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use</w:t>
            </w:r>
            <w:r>
              <w:rPr>
                <w:i/>
                <w:color w:val="231F20"/>
                <w:spacing w:val="-49"/>
                <w:w w:val="85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to</w:t>
            </w:r>
            <w:r>
              <w:rPr>
                <w:i/>
                <w:color w:val="231F20"/>
                <w:spacing w:val="-26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minimise</w:t>
            </w:r>
            <w:r>
              <w:rPr>
                <w:i/>
                <w:color w:val="231F20"/>
                <w:spacing w:val="-26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consumption</w:t>
            </w:r>
            <w:r>
              <w:rPr>
                <w:i/>
                <w:color w:val="231F20"/>
                <w:spacing w:val="-25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of</w:t>
            </w:r>
            <w:r>
              <w:rPr>
                <w:i/>
                <w:color w:val="231F20"/>
                <w:spacing w:val="-26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water;</w:t>
            </w:r>
          </w:p>
          <w:p>
            <w:pPr>
              <w:pStyle w:val="TableParagraph"/>
              <w:spacing w:before="9"/>
              <w:rPr>
                <w:i/>
                <w:sz w:val="20"/>
              </w:rPr>
            </w:pP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36" w:val="left" w:leader="none"/>
              </w:tabs>
              <w:spacing w:line="240" w:lineRule="auto" w:before="0" w:after="0"/>
              <w:ind w:left="235" w:right="0" w:hanging="157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w w:val="85"/>
                <w:sz w:val="20"/>
              </w:rPr>
              <w:t>Information</w:t>
            </w:r>
            <w:r>
              <w:rPr>
                <w:i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on</w:t>
            </w:r>
            <w:r>
              <w:rPr>
                <w:i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full</w:t>
            </w:r>
            <w:r>
              <w:rPr>
                <w:i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and reduced</w:t>
            </w:r>
            <w:r>
              <w:rPr>
                <w:i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flush</w:t>
            </w:r>
            <w:r>
              <w:rPr>
                <w:i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volumes in</w:t>
            </w:r>
            <w:r>
              <w:rPr>
                <w:i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l/flush;</w:t>
            </w:r>
          </w:p>
          <w:p>
            <w:pPr>
              <w:pStyle w:val="TableParagraph"/>
              <w:spacing w:before="4"/>
              <w:rPr>
                <w:i/>
                <w:sz w:val="21"/>
              </w:rPr>
            </w:pP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32" w:val="left" w:leader="none"/>
              </w:tabs>
              <w:spacing w:line="247" w:lineRule="auto" w:before="0" w:after="0"/>
              <w:ind w:left="79" w:right="59" w:firstLine="0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w w:val="90"/>
                <w:sz w:val="20"/>
              </w:rPr>
              <w:t>Recommendations</w:t>
            </w:r>
            <w:r>
              <w:rPr>
                <w:i/>
                <w:color w:val="231F20"/>
                <w:spacing w:val="-18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on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the</w:t>
            </w:r>
            <w:r>
              <w:rPr>
                <w:i/>
                <w:color w:val="231F20"/>
                <w:spacing w:val="-18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proper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use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and</w:t>
            </w:r>
            <w:r>
              <w:rPr>
                <w:i/>
                <w:color w:val="231F20"/>
                <w:spacing w:val="-18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maintenance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of</w:t>
            </w:r>
            <w:r>
              <w:rPr>
                <w:i/>
                <w:color w:val="231F20"/>
                <w:spacing w:val="-18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the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product,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including</w:t>
            </w:r>
            <w:r>
              <w:rPr>
                <w:i/>
                <w:color w:val="231F20"/>
                <w:spacing w:val="-18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information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on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which</w:t>
            </w:r>
            <w:r>
              <w:rPr>
                <w:i/>
                <w:color w:val="231F20"/>
                <w:spacing w:val="-18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spare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parts</w:t>
            </w:r>
            <w:r>
              <w:rPr>
                <w:i/>
                <w:color w:val="231F20"/>
                <w:spacing w:val="-18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can</w:t>
            </w:r>
            <w:r>
              <w:rPr>
                <w:i/>
                <w:color w:val="231F20"/>
                <w:spacing w:val="-51"/>
                <w:w w:val="90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be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replaced,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instruction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concerning</w:t>
            </w:r>
            <w:r>
              <w:rPr>
                <w:i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replacement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of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washers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and</w:t>
            </w:r>
            <w:r>
              <w:rPr>
                <w:i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other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fittings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if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the</w:t>
            </w:r>
            <w:r>
              <w:rPr>
                <w:i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product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leaks,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cleaning</w:t>
            </w:r>
            <w:r>
              <w:rPr>
                <w:i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advice,</w:t>
            </w:r>
            <w:r>
              <w:rPr>
                <w:i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etc.;</w:t>
            </w:r>
          </w:p>
          <w:p>
            <w:pPr>
              <w:pStyle w:val="TableParagraph"/>
              <w:spacing w:before="10"/>
              <w:rPr>
                <w:i/>
                <w:sz w:val="20"/>
              </w:rPr>
            </w:pP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236" w:val="left" w:leader="none"/>
              </w:tabs>
              <w:spacing w:line="240" w:lineRule="auto" w:before="0" w:after="0"/>
              <w:ind w:left="235" w:right="0" w:hanging="157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w w:val="85"/>
                <w:sz w:val="20"/>
              </w:rPr>
              <w:t>Information</w:t>
            </w:r>
            <w:r>
              <w:rPr>
                <w:i/>
                <w:color w:val="231F20"/>
                <w:spacing w:val="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concerning</w:t>
            </w:r>
            <w:r>
              <w:rPr>
                <w:i/>
                <w:color w:val="231F20"/>
                <w:spacing w:val="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appropriate</w:t>
            </w:r>
            <w:r>
              <w:rPr>
                <w:i/>
                <w:color w:val="231F20"/>
                <w:spacing w:val="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disposal</w:t>
            </w:r>
            <w:r>
              <w:rPr>
                <w:i/>
                <w:color w:val="231F20"/>
                <w:spacing w:val="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at</w:t>
            </w:r>
            <w:r>
              <w:rPr>
                <w:i/>
                <w:color w:val="231F20"/>
                <w:spacing w:val="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product’s</w:t>
            </w:r>
            <w:r>
              <w:rPr>
                <w:i/>
                <w:color w:val="231F20"/>
                <w:spacing w:val="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end-of-life.</w:t>
            </w:r>
          </w:p>
        </w:tc>
      </w:tr>
      <w:tr>
        <w:trPr>
          <w:trHeight w:val="743" w:hRule="atLeast"/>
        </w:trPr>
        <w:tc>
          <w:tcPr>
            <w:tcW w:w="80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A2CBC2"/>
          </w:tcPr>
          <w:p>
            <w:pPr>
              <w:pStyle w:val="TableParagraph"/>
              <w:spacing w:before="2"/>
              <w:rPr>
                <w:i/>
                <w:sz w:val="21"/>
              </w:rPr>
            </w:pPr>
          </w:p>
          <w:p>
            <w:pPr>
              <w:pStyle w:val="TableParagraph"/>
              <w:spacing w:before="1"/>
              <w:ind w:left="225" w:right="206"/>
              <w:jc w:val="center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985" w:type="dxa"/>
          </w:tcPr>
          <w:p>
            <w:pPr>
              <w:pStyle w:val="TableParagraph"/>
              <w:spacing w:line="247" w:lineRule="auto" w:before="54"/>
              <w:ind w:left="79" w:right="57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Products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holding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relevant</w:t>
            </w:r>
            <w:r>
              <w:rPr>
                <w:color w:val="231F20"/>
                <w:spacing w:val="-7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Type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1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Eco-label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fulfilling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listed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requirements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deemed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to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comply.</w:t>
            </w:r>
            <w:r>
              <w:rPr>
                <w:color w:val="231F20"/>
                <w:spacing w:val="1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Other</w:t>
            </w:r>
            <w:r>
              <w:rPr>
                <w:color w:val="231F20"/>
                <w:spacing w:val="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appropriate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means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proof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also</w:t>
            </w:r>
            <w:r>
              <w:rPr>
                <w:color w:val="231F20"/>
                <w:spacing w:val="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accepted,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such</w:t>
            </w:r>
            <w:r>
              <w:rPr>
                <w:color w:val="231F20"/>
                <w:spacing w:val="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as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written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evidence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from</w:t>
            </w:r>
            <w:r>
              <w:rPr>
                <w:color w:val="231F20"/>
                <w:spacing w:val="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manufacturer</w:t>
            </w:r>
            <w:r>
              <w:rPr>
                <w:color w:val="231F20"/>
                <w:spacing w:val="-46"/>
                <w:w w:val="90"/>
                <w:sz w:val="18"/>
              </w:rPr>
              <w:t> </w:t>
            </w:r>
            <w:r>
              <w:rPr>
                <w:color w:val="231F20"/>
                <w:sz w:val="18"/>
              </w:rPr>
              <w:t>that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18"/>
                <w:sz w:val="18"/>
              </w:rPr>
              <w:t> </w:t>
            </w:r>
            <w:r>
              <w:rPr>
                <w:color w:val="231F20"/>
                <w:sz w:val="18"/>
              </w:rPr>
              <w:t>above</w:t>
            </w:r>
            <w:r>
              <w:rPr>
                <w:color w:val="231F20"/>
                <w:spacing w:val="-18"/>
                <w:sz w:val="18"/>
              </w:rPr>
              <w:t> </w:t>
            </w:r>
            <w:r>
              <w:rPr>
                <w:color w:val="231F20"/>
                <w:sz w:val="18"/>
              </w:rPr>
              <w:t>clause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will</w:t>
            </w:r>
            <w:r>
              <w:rPr>
                <w:color w:val="231F20"/>
                <w:spacing w:val="-18"/>
                <w:sz w:val="18"/>
              </w:rPr>
              <w:t> </w:t>
            </w:r>
            <w:r>
              <w:rPr>
                <w:color w:val="231F20"/>
                <w:sz w:val="18"/>
              </w:rPr>
              <w:t>be</w:t>
            </w:r>
            <w:r>
              <w:rPr>
                <w:color w:val="231F20"/>
                <w:spacing w:val="-18"/>
                <w:sz w:val="18"/>
              </w:rPr>
              <w:t> </w:t>
            </w:r>
            <w:r>
              <w:rPr>
                <w:color w:val="231F20"/>
                <w:sz w:val="18"/>
              </w:rPr>
              <w:t>met.</w:t>
            </w:r>
          </w:p>
        </w:tc>
      </w:tr>
    </w:tbl>
    <w:p>
      <w:pPr>
        <w:spacing w:line="240" w:lineRule="auto" w:before="0"/>
        <w:rPr>
          <w:i/>
          <w:sz w:val="20"/>
        </w:rPr>
      </w:pPr>
      <w:r>
        <w:rPr/>
        <w:pict>
          <v:shape style="position:absolute;margin-left:115.708603pt;margin-top:99.173019pt;width:385.45pt;height:75pt;mso-position-horizontal-relative:page;mso-position-vertical-relative:page;z-index:1572864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231F20"/>
                      <w:left w:val="single" w:sz="8" w:space="0" w:color="231F20"/>
                      <w:bottom w:val="single" w:sz="8" w:space="0" w:color="231F20"/>
                      <w:right w:val="single" w:sz="8" w:space="0" w:color="231F20"/>
                      <w:insideH w:val="single" w:sz="8" w:space="0" w:color="231F20"/>
                      <w:insideV w:val="single" w:sz="8" w:space="0" w:color="231F2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131"/>
                    <w:gridCol w:w="6548"/>
                  </w:tblGrid>
                  <w:tr>
                    <w:trPr>
                      <w:trHeight w:val="290" w:hRule="atLeast"/>
                    </w:trPr>
                    <w:tc>
                      <w:tcPr>
                        <w:tcW w:w="1131" w:type="dxa"/>
                      </w:tcPr>
                      <w:p>
                        <w:pPr>
                          <w:pStyle w:val="TableParagraph"/>
                          <w:spacing w:before="20"/>
                          <w:ind w:left="80"/>
                          <w:rPr>
                            <w:rFonts w:ascii="Tahoma"/>
                            <w:b/>
                            <w:sz w:val="20"/>
                          </w:rPr>
                        </w:pPr>
                        <w:r>
                          <w:rPr>
                            <w:rFonts w:ascii="Tahoma"/>
                            <w:b/>
                            <w:color w:val="231F20"/>
                            <w:sz w:val="20"/>
                          </w:rPr>
                          <w:t>Number</w:t>
                        </w:r>
                      </w:p>
                    </w:tc>
                    <w:tc>
                      <w:tcPr>
                        <w:tcW w:w="6548" w:type="dxa"/>
                      </w:tcPr>
                      <w:p>
                        <w:pPr>
                          <w:pStyle w:val="TableParagraph"/>
                          <w:spacing w:before="20"/>
                          <w:ind w:left="3042" w:right="3023"/>
                          <w:jc w:val="center"/>
                          <w:rPr>
                            <w:rFonts w:ascii="Tahoma"/>
                            <w:b/>
                            <w:sz w:val="20"/>
                          </w:rPr>
                        </w:pPr>
                        <w:r>
                          <w:rPr>
                            <w:rFonts w:ascii="Tahoma"/>
                            <w:b/>
                            <w:color w:val="231F20"/>
                            <w:w w:val="95"/>
                            <w:sz w:val="20"/>
                          </w:rPr>
                          <w:t>Title</w:t>
                        </w:r>
                      </w:p>
                    </w:tc>
                  </w:tr>
                  <w:tr>
                    <w:trPr>
                      <w:trHeight w:val="290" w:hRule="atLeast"/>
                    </w:trPr>
                    <w:tc>
                      <w:tcPr>
                        <w:tcW w:w="1131" w:type="dxa"/>
                      </w:tcPr>
                      <w:p>
                        <w:pPr>
                          <w:pStyle w:val="TableParagraph"/>
                          <w:spacing w:before="32"/>
                          <w:ind w:left="80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EN</w:t>
                        </w:r>
                        <w:r>
                          <w:rPr>
                            <w:color w:val="231F20"/>
                            <w:spacing w:val="-7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14055</w:t>
                        </w:r>
                      </w:p>
                    </w:tc>
                    <w:tc>
                      <w:tcPr>
                        <w:tcW w:w="6548" w:type="dxa"/>
                      </w:tcPr>
                      <w:p>
                        <w:pPr>
                          <w:pStyle w:val="TableParagraph"/>
                          <w:spacing w:before="32"/>
                          <w:ind w:left="79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Wc</w:t>
                        </w:r>
                        <w:r>
                          <w:rPr>
                            <w:color w:val="231F20"/>
                            <w:spacing w:val="6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and</w:t>
                        </w:r>
                        <w:r>
                          <w:rPr>
                            <w:color w:val="231F20"/>
                            <w:spacing w:val="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urinal</w:t>
                        </w:r>
                        <w:r>
                          <w:rPr>
                            <w:color w:val="231F20"/>
                            <w:spacing w:val="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flushing</w:t>
                        </w:r>
                        <w:r>
                          <w:rPr>
                            <w:color w:val="231F20"/>
                            <w:spacing w:val="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cisterns</w:t>
                        </w:r>
                      </w:p>
                    </w:tc>
                  </w:tr>
                  <w:tr>
                    <w:trPr>
                      <w:trHeight w:val="530" w:hRule="atLeast"/>
                    </w:trPr>
                    <w:tc>
                      <w:tcPr>
                        <w:tcW w:w="1131" w:type="dxa"/>
                      </w:tcPr>
                      <w:p>
                        <w:pPr>
                          <w:pStyle w:val="TableParagraph"/>
                          <w:spacing w:before="152"/>
                          <w:ind w:left="80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EN</w:t>
                        </w:r>
                        <w:r>
                          <w:rPr>
                            <w:color w:val="231F20"/>
                            <w:spacing w:val="-7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12541</w:t>
                        </w:r>
                      </w:p>
                    </w:tc>
                    <w:tc>
                      <w:tcPr>
                        <w:tcW w:w="6548" w:type="dxa"/>
                      </w:tcPr>
                      <w:p>
                        <w:pPr>
                          <w:pStyle w:val="TableParagraph"/>
                          <w:spacing w:line="240" w:lineRule="atLeast" w:before="24"/>
                          <w:ind w:left="79" w:right="16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Sanitary</w:t>
                        </w:r>
                        <w:r>
                          <w:rPr>
                            <w:color w:val="231F20"/>
                            <w:spacing w:val="10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tapware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-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Pressure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flushing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valves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and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automatic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closing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urinal</w:t>
                        </w:r>
                        <w:r>
                          <w:rPr>
                            <w:color w:val="231F20"/>
                            <w:spacing w:val="-5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sz w:val="20"/>
                          </w:rPr>
                          <w:t>valves</w:t>
                        </w:r>
                        <w:r>
                          <w:rPr>
                            <w:color w:val="231F20"/>
                            <w:spacing w:val="-19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sz w:val="20"/>
                          </w:rPr>
                          <w:t>PN10</w:t>
                        </w:r>
                      </w:p>
                    </w:tc>
                  </w:tr>
                  <w:tr>
                    <w:trPr>
                      <w:trHeight w:val="290" w:hRule="atLeast"/>
                    </w:trPr>
                    <w:tc>
                      <w:tcPr>
                        <w:tcW w:w="1131" w:type="dxa"/>
                      </w:tcPr>
                      <w:p>
                        <w:pPr>
                          <w:pStyle w:val="TableParagraph"/>
                          <w:spacing w:before="32"/>
                          <w:ind w:left="80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EN</w:t>
                        </w:r>
                        <w:r>
                          <w:rPr>
                            <w:color w:val="231F20"/>
                            <w:spacing w:val="-7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15091</w:t>
                        </w:r>
                      </w:p>
                    </w:tc>
                    <w:tc>
                      <w:tcPr>
                        <w:tcW w:w="6548" w:type="dxa"/>
                      </w:tcPr>
                      <w:p>
                        <w:pPr>
                          <w:pStyle w:val="TableParagraph"/>
                          <w:spacing w:before="32"/>
                          <w:ind w:left="79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Sanitary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tapware</w:t>
                        </w:r>
                        <w:r>
                          <w:rPr>
                            <w:color w:val="231F20"/>
                            <w:spacing w:val="12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-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Electronic</w:t>
                        </w:r>
                        <w:r>
                          <w:rPr>
                            <w:color w:val="231F20"/>
                            <w:spacing w:val="12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opening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and</w:t>
                        </w:r>
                        <w:r>
                          <w:rPr>
                            <w:color w:val="231F20"/>
                            <w:spacing w:val="12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closing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sanitary</w:t>
                        </w:r>
                        <w:r>
                          <w:rPr>
                            <w:color w:val="231F20"/>
                            <w:spacing w:val="12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tapware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5"/>
        <w:rPr>
          <w:i/>
          <w:sz w:val="22"/>
        </w:rPr>
      </w:pPr>
    </w:p>
    <w:p>
      <w:pPr>
        <w:spacing w:before="0"/>
        <w:ind w:left="6103" w:right="0" w:firstLine="0"/>
        <w:jc w:val="left"/>
        <w:rPr>
          <w:sz w:val="20"/>
        </w:rPr>
      </w:pPr>
      <w:r>
        <w:rPr>
          <w:color w:val="187B6B"/>
          <w:spacing w:val="-1"/>
          <w:w w:val="95"/>
          <w:sz w:val="20"/>
        </w:rPr>
        <w:t>GREEN</w:t>
      </w:r>
      <w:r>
        <w:rPr>
          <w:color w:val="187B6B"/>
          <w:spacing w:val="-14"/>
          <w:w w:val="95"/>
          <w:sz w:val="20"/>
        </w:rPr>
        <w:t> </w:t>
      </w:r>
      <w:r>
        <w:rPr>
          <w:color w:val="187B6B"/>
          <w:spacing w:val="-1"/>
          <w:w w:val="95"/>
          <w:sz w:val="20"/>
        </w:rPr>
        <w:t>PUBLIC</w:t>
      </w:r>
      <w:r>
        <w:rPr>
          <w:color w:val="187B6B"/>
          <w:spacing w:val="29"/>
          <w:w w:val="95"/>
          <w:sz w:val="20"/>
        </w:rPr>
        <w:t> </w:t>
      </w:r>
      <w:r>
        <w:rPr>
          <w:color w:val="3E4042"/>
          <w:spacing w:val="-1"/>
          <w:w w:val="95"/>
          <w:sz w:val="20"/>
        </w:rPr>
        <w:t>Procurement</w:t>
      </w:r>
      <w:r>
        <w:rPr>
          <w:color w:val="3E4042"/>
          <w:spacing w:val="-14"/>
          <w:w w:val="95"/>
          <w:sz w:val="20"/>
        </w:rPr>
        <w:t> </w:t>
      </w:r>
      <w:r>
        <w:rPr>
          <w:color w:val="3E4042"/>
          <w:w w:val="95"/>
          <w:sz w:val="20"/>
        </w:rPr>
        <w:t>National</w:t>
      </w:r>
      <w:r>
        <w:rPr>
          <w:color w:val="3E4042"/>
          <w:spacing w:val="-14"/>
          <w:w w:val="95"/>
          <w:sz w:val="20"/>
        </w:rPr>
        <w:t> </w:t>
      </w:r>
      <w:r>
        <w:rPr>
          <w:color w:val="3E4042"/>
          <w:w w:val="95"/>
          <w:sz w:val="20"/>
        </w:rPr>
        <w:t>Action</w:t>
      </w:r>
      <w:r>
        <w:rPr>
          <w:color w:val="3E4042"/>
          <w:spacing w:val="-14"/>
          <w:w w:val="95"/>
          <w:sz w:val="20"/>
        </w:rPr>
        <w:t> </w:t>
      </w:r>
      <w:r>
        <w:rPr>
          <w:color w:val="3E4042"/>
          <w:w w:val="95"/>
          <w:sz w:val="20"/>
        </w:rPr>
        <w:t>Plan</w:t>
      </w:r>
      <w:r>
        <w:rPr>
          <w:color w:val="3E4042"/>
          <w:spacing w:val="-13"/>
          <w:w w:val="95"/>
          <w:sz w:val="20"/>
        </w:rPr>
        <w:t> </w:t>
      </w:r>
      <w:r>
        <w:rPr>
          <w:color w:val="3E4042"/>
          <w:w w:val="95"/>
          <w:sz w:val="20"/>
        </w:rPr>
        <w:t>135</w:t>
      </w:r>
    </w:p>
    <w:p>
      <w:pPr>
        <w:spacing w:after="0"/>
        <w:jc w:val="left"/>
        <w:rPr>
          <w:sz w:val="20"/>
        </w:rPr>
        <w:sectPr>
          <w:headerReference w:type="default" r:id="rId7"/>
          <w:footerReference w:type="default" r:id="rId8"/>
          <w:pgSz w:w="13320" w:h="18250"/>
          <w:pgMar w:header="0" w:footer="223" w:top="1400" w:bottom="420" w:left="1320" w:right="1280"/>
        </w:sectPr>
      </w:pPr>
    </w:p>
    <w:tbl>
      <w:tblPr>
        <w:tblW w:w="0" w:type="auto"/>
        <w:jc w:val="left"/>
        <w:tblInd w:w="123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86"/>
        <w:gridCol w:w="1661"/>
        <w:gridCol w:w="7899"/>
      </w:tblGrid>
      <w:tr>
        <w:trPr>
          <w:trHeight w:val="320" w:hRule="atLeast"/>
        </w:trPr>
        <w:tc>
          <w:tcPr>
            <w:tcW w:w="10446" w:type="dxa"/>
            <w:gridSpan w:val="3"/>
            <w:shd w:val="clear" w:color="auto" w:fill="187B6B"/>
          </w:tcPr>
          <w:p>
            <w:pPr>
              <w:pStyle w:val="TableParagraph"/>
              <w:spacing w:before="10"/>
              <w:ind w:left="4307" w:right="4288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Urinal</w:t>
            </w:r>
            <w:r>
              <w:rPr>
                <w:rFonts w:ascii="Tahoma"/>
                <w:b/>
                <w:color w:val="FFFFFF"/>
                <w:spacing w:val="10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Equipment</w:t>
            </w:r>
          </w:p>
        </w:tc>
      </w:tr>
      <w:tr>
        <w:trPr>
          <w:trHeight w:val="314" w:hRule="atLeast"/>
        </w:trPr>
        <w:tc>
          <w:tcPr>
            <w:tcW w:w="10446" w:type="dxa"/>
            <w:gridSpan w:val="3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20" w:hRule="atLeast"/>
        </w:trPr>
        <w:tc>
          <w:tcPr>
            <w:tcW w:w="886" w:type="dxa"/>
            <w:shd w:val="clear" w:color="auto" w:fill="3DA694"/>
          </w:tcPr>
          <w:p>
            <w:pPr>
              <w:pStyle w:val="TableParagraph"/>
              <w:spacing w:before="10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1.1</w:t>
            </w:r>
          </w:p>
        </w:tc>
        <w:tc>
          <w:tcPr>
            <w:tcW w:w="9560" w:type="dxa"/>
            <w:gridSpan w:val="2"/>
            <w:shd w:val="clear" w:color="auto" w:fill="3DA694"/>
          </w:tcPr>
          <w:p>
            <w:pPr>
              <w:pStyle w:val="TableParagraph"/>
              <w:spacing w:before="10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Subject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Matter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(suggestion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how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to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draft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tender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title)</w:t>
            </w:r>
          </w:p>
        </w:tc>
      </w:tr>
      <w:tr>
        <w:trPr>
          <w:trHeight w:val="320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0" w:type="dxa"/>
            <w:gridSpan w:val="2"/>
          </w:tcPr>
          <w:p>
            <w:pPr>
              <w:pStyle w:val="TableParagraph"/>
              <w:spacing w:before="47"/>
              <w:ind w:left="79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Purchase</w:t>
            </w:r>
            <w:r>
              <w:rPr>
                <w:color w:val="231F20"/>
                <w:spacing w:val="3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of</w:t>
            </w:r>
            <w:r>
              <w:rPr>
                <w:color w:val="231F20"/>
                <w:spacing w:val="4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water-efficient</w:t>
            </w:r>
            <w:r>
              <w:rPr>
                <w:color w:val="231F20"/>
                <w:spacing w:val="3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sanitary</w:t>
            </w:r>
            <w:r>
              <w:rPr>
                <w:color w:val="231F20"/>
                <w:spacing w:val="4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tapware</w:t>
            </w:r>
            <w:r>
              <w:rPr>
                <w:color w:val="231F20"/>
                <w:spacing w:val="3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for</w:t>
            </w:r>
            <w:r>
              <w:rPr>
                <w:color w:val="231F20"/>
                <w:spacing w:val="4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new</w:t>
            </w:r>
            <w:r>
              <w:rPr>
                <w:color w:val="231F20"/>
                <w:spacing w:val="3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or</w:t>
            </w:r>
            <w:r>
              <w:rPr>
                <w:color w:val="231F20"/>
                <w:spacing w:val="4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refurbished</w:t>
            </w:r>
            <w:r>
              <w:rPr>
                <w:color w:val="231F20"/>
                <w:spacing w:val="3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buildings.</w:t>
            </w:r>
          </w:p>
        </w:tc>
      </w:tr>
      <w:tr>
        <w:trPr>
          <w:trHeight w:val="320" w:hRule="atLeast"/>
        </w:trPr>
        <w:tc>
          <w:tcPr>
            <w:tcW w:w="10446" w:type="dxa"/>
            <w:gridSpan w:val="3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20" w:hRule="atLeast"/>
        </w:trPr>
        <w:tc>
          <w:tcPr>
            <w:tcW w:w="886" w:type="dxa"/>
            <w:shd w:val="clear" w:color="auto" w:fill="3DA694"/>
          </w:tcPr>
          <w:p>
            <w:pPr>
              <w:pStyle w:val="TableParagraph"/>
              <w:spacing w:before="10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1.2</w:t>
            </w:r>
          </w:p>
        </w:tc>
        <w:tc>
          <w:tcPr>
            <w:tcW w:w="9560" w:type="dxa"/>
            <w:gridSpan w:val="2"/>
            <w:shd w:val="clear" w:color="auto" w:fill="3DA694"/>
          </w:tcPr>
          <w:p>
            <w:pPr>
              <w:pStyle w:val="TableParagraph"/>
              <w:spacing w:before="10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(to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included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terms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of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reference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/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specifications)</w:t>
            </w:r>
          </w:p>
        </w:tc>
      </w:tr>
      <w:tr>
        <w:trPr>
          <w:trHeight w:val="1214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0" w:type="dxa"/>
            <w:gridSpan w:val="2"/>
          </w:tcPr>
          <w:p>
            <w:pPr>
              <w:pStyle w:val="TableParagraph"/>
              <w:spacing w:before="20"/>
              <w:ind w:left="7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Full</w:t>
            </w:r>
            <w:r>
              <w:rPr>
                <w:rFonts w:ascii="Tahoma"/>
                <w:b/>
                <w:color w:val="231F20"/>
                <w:spacing w:val="-3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flush</w:t>
            </w: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volume</w:t>
            </w:r>
          </w:p>
          <w:p>
            <w:pPr>
              <w:pStyle w:val="TableParagraph"/>
              <w:spacing w:before="4"/>
              <w:rPr>
                <w:sz w:val="21"/>
              </w:rPr>
            </w:pPr>
          </w:p>
          <w:p>
            <w:pPr>
              <w:pStyle w:val="TableParagraph"/>
              <w:spacing w:line="247" w:lineRule="auto"/>
              <w:ind w:left="79"/>
              <w:rPr>
                <w:sz w:val="19"/>
              </w:rPr>
            </w:pPr>
            <w:r>
              <w:rPr>
                <w:color w:val="231F20"/>
                <w:w w:val="90"/>
                <w:sz w:val="19"/>
              </w:rPr>
              <w:t>The</w:t>
            </w:r>
            <w:r>
              <w:rPr>
                <w:color w:val="231F20"/>
                <w:spacing w:val="10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nominal</w:t>
            </w:r>
            <w:r>
              <w:rPr>
                <w:color w:val="231F20"/>
                <w:spacing w:val="10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flush</w:t>
            </w:r>
            <w:r>
              <w:rPr>
                <w:color w:val="231F20"/>
                <w:spacing w:val="10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volume,</w:t>
            </w:r>
            <w:r>
              <w:rPr>
                <w:color w:val="231F20"/>
                <w:spacing w:val="11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independent</w:t>
            </w:r>
            <w:r>
              <w:rPr>
                <w:color w:val="231F20"/>
                <w:spacing w:val="10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of</w:t>
            </w:r>
            <w:r>
              <w:rPr>
                <w:color w:val="231F20"/>
                <w:spacing w:val="10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the</w:t>
            </w:r>
            <w:r>
              <w:rPr>
                <w:color w:val="231F20"/>
                <w:spacing w:val="10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water</w:t>
            </w:r>
            <w:r>
              <w:rPr>
                <w:color w:val="231F20"/>
                <w:spacing w:val="11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pressure,</w:t>
            </w:r>
            <w:r>
              <w:rPr>
                <w:color w:val="231F20"/>
                <w:spacing w:val="10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of</w:t>
            </w:r>
            <w:r>
              <w:rPr>
                <w:color w:val="231F20"/>
                <w:spacing w:val="10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flushing</w:t>
            </w:r>
            <w:r>
              <w:rPr>
                <w:color w:val="231F20"/>
                <w:spacing w:val="10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urinal</w:t>
            </w:r>
            <w:r>
              <w:rPr>
                <w:color w:val="231F20"/>
                <w:spacing w:val="11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equipment</w:t>
            </w:r>
            <w:r>
              <w:rPr>
                <w:color w:val="231F20"/>
                <w:spacing w:val="10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when</w:t>
            </w:r>
            <w:r>
              <w:rPr>
                <w:color w:val="231F20"/>
                <w:spacing w:val="10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placed</w:t>
            </w:r>
            <w:r>
              <w:rPr>
                <w:color w:val="231F20"/>
                <w:spacing w:val="11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on</w:t>
            </w:r>
            <w:r>
              <w:rPr>
                <w:color w:val="231F20"/>
                <w:spacing w:val="10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the</w:t>
            </w:r>
            <w:r>
              <w:rPr>
                <w:color w:val="231F20"/>
                <w:spacing w:val="10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market</w:t>
            </w:r>
            <w:r>
              <w:rPr>
                <w:color w:val="231F20"/>
                <w:spacing w:val="-48"/>
                <w:w w:val="90"/>
                <w:sz w:val="19"/>
              </w:rPr>
              <w:t> </w:t>
            </w:r>
            <w:r>
              <w:rPr>
                <w:color w:val="231F20"/>
                <w:sz w:val="19"/>
              </w:rPr>
              <w:t>shall</w:t>
            </w:r>
            <w:r>
              <w:rPr>
                <w:color w:val="231F20"/>
                <w:spacing w:val="-19"/>
                <w:sz w:val="19"/>
              </w:rPr>
              <w:t> </w:t>
            </w:r>
            <w:r>
              <w:rPr>
                <w:color w:val="231F20"/>
                <w:sz w:val="19"/>
              </w:rPr>
              <w:t>not</w:t>
            </w:r>
            <w:r>
              <w:rPr>
                <w:color w:val="231F20"/>
                <w:spacing w:val="-18"/>
                <w:sz w:val="19"/>
              </w:rPr>
              <w:t> </w:t>
            </w:r>
            <w:r>
              <w:rPr>
                <w:color w:val="231F20"/>
                <w:sz w:val="19"/>
              </w:rPr>
              <w:t>exceed</w:t>
            </w:r>
            <w:r>
              <w:rPr>
                <w:color w:val="231F20"/>
                <w:spacing w:val="-18"/>
                <w:sz w:val="19"/>
              </w:rPr>
              <w:t> </w:t>
            </w:r>
            <w:r>
              <w:rPr>
                <w:color w:val="231F20"/>
                <w:sz w:val="19"/>
              </w:rPr>
              <w:t>2.0</w:t>
            </w:r>
            <w:r>
              <w:rPr>
                <w:color w:val="231F20"/>
                <w:spacing w:val="-18"/>
                <w:sz w:val="19"/>
              </w:rPr>
              <w:t> </w:t>
            </w:r>
            <w:r>
              <w:rPr>
                <w:color w:val="231F20"/>
                <w:sz w:val="19"/>
              </w:rPr>
              <w:t>l/flush.</w:t>
            </w:r>
          </w:p>
        </w:tc>
      </w:tr>
      <w:tr>
        <w:trPr>
          <w:trHeight w:val="1138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A2CBC2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65"/>
              <w:ind w:left="225" w:right="206"/>
              <w:jc w:val="center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899" w:type="dxa"/>
          </w:tcPr>
          <w:p>
            <w:pPr>
              <w:pStyle w:val="TableParagraph"/>
              <w:spacing w:line="247" w:lineRule="auto" w:before="36"/>
              <w:ind w:left="79" w:right="56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Products holding a relevant Type 1 Eco-label fulfilling the listed requirements will be deemed to comply.</w:t>
            </w:r>
            <w:r>
              <w:rPr>
                <w:color w:val="231F20"/>
                <w:spacing w:val="1"/>
                <w:w w:val="90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Otherwise,</w:t>
            </w:r>
            <w:r>
              <w:rPr>
                <w:color w:val="231F20"/>
                <w:spacing w:val="-4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test</w:t>
            </w:r>
            <w:r>
              <w:rPr>
                <w:color w:val="231F20"/>
                <w:spacing w:val="-4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results</w:t>
            </w:r>
            <w:r>
              <w:rPr>
                <w:color w:val="231F20"/>
                <w:spacing w:val="-4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according</w:t>
            </w:r>
            <w:r>
              <w:rPr>
                <w:color w:val="231F20"/>
                <w:spacing w:val="-4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to</w:t>
            </w:r>
            <w:r>
              <w:rPr>
                <w:color w:val="231F20"/>
                <w:spacing w:val="-4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the</w:t>
            </w:r>
            <w:r>
              <w:rPr>
                <w:color w:val="231F20"/>
                <w:spacing w:val="-4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test</w:t>
            </w:r>
            <w:r>
              <w:rPr>
                <w:color w:val="231F20"/>
                <w:spacing w:val="-4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procedure</w:t>
            </w:r>
            <w:r>
              <w:rPr>
                <w:color w:val="231F20"/>
                <w:spacing w:val="-4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contained</w:t>
            </w:r>
            <w:r>
              <w:rPr>
                <w:color w:val="231F20"/>
                <w:spacing w:val="-3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in</w:t>
            </w:r>
            <w:r>
              <w:rPr>
                <w:color w:val="231F20"/>
                <w:spacing w:val="-4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standard</w:t>
            </w:r>
            <w:r>
              <w:rPr>
                <w:color w:val="231F20"/>
                <w:spacing w:val="-4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EN</w:t>
            </w:r>
            <w:r>
              <w:rPr>
                <w:color w:val="231F20"/>
                <w:spacing w:val="-4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13407</w:t>
            </w:r>
            <w:r>
              <w:rPr>
                <w:color w:val="231F20"/>
                <w:spacing w:val="-4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or</w:t>
            </w:r>
            <w:r>
              <w:rPr>
                <w:color w:val="231F20"/>
                <w:spacing w:val="-4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equivalent</w:t>
            </w:r>
            <w:r>
              <w:rPr>
                <w:color w:val="231F20"/>
                <w:spacing w:val="-49"/>
                <w:w w:val="95"/>
                <w:sz w:val="18"/>
              </w:rPr>
              <w:t> </w:t>
            </w:r>
            <w:r>
              <w:rPr>
                <w:color w:val="231F20"/>
                <w:w w:val="95"/>
                <w:sz w:val="18"/>
              </w:rPr>
              <w:t>standards shall be submitted. The testing shall be performed by laboratories that meet the general</w:t>
            </w:r>
            <w:r>
              <w:rPr>
                <w:color w:val="231F20"/>
                <w:spacing w:val="1"/>
                <w:w w:val="95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requirements of standard EN ISO 17025 or equivalent. For slab urinals the full flush volume refers to the</w:t>
            </w:r>
            <w:r>
              <w:rPr>
                <w:color w:val="231F20"/>
                <w:spacing w:val="1"/>
                <w:w w:val="90"/>
                <w:sz w:val="18"/>
              </w:rPr>
              <w:t> </w:t>
            </w:r>
            <w:r>
              <w:rPr>
                <w:color w:val="231F20"/>
                <w:sz w:val="18"/>
              </w:rPr>
              <w:t>water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flushed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for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60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cm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width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of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continuous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wall.</w:t>
            </w:r>
          </w:p>
        </w:tc>
      </w:tr>
      <w:tr>
        <w:trPr>
          <w:trHeight w:val="320" w:hRule="atLeast"/>
        </w:trPr>
        <w:tc>
          <w:tcPr>
            <w:tcW w:w="10446" w:type="dxa"/>
            <w:gridSpan w:val="3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950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0" w:type="dxa"/>
            <w:gridSpan w:val="2"/>
          </w:tcPr>
          <w:p>
            <w:pPr>
              <w:pStyle w:val="TableParagraph"/>
              <w:spacing w:before="20"/>
              <w:ind w:left="79"/>
              <w:jc w:val="both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Urinal flushing system requirements</w:t>
            </w:r>
          </w:p>
          <w:p>
            <w:pPr>
              <w:pStyle w:val="TableParagraph"/>
              <w:spacing w:before="6"/>
              <w:rPr>
                <w:sz w:val="21"/>
              </w:rPr>
            </w:pPr>
          </w:p>
          <w:p>
            <w:pPr>
              <w:pStyle w:val="TableParagraph"/>
              <w:spacing w:line="247" w:lineRule="auto" w:before="1"/>
              <w:ind w:left="79" w:right="57"/>
              <w:jc w:val="both"/>
              <w:rPr>
                <w:sz w:val="20"/>
              </w:rPr>
            </w:pPr>
            <w:r>
              <w:rPr>
                <w:color w:val="231F20"/>
                <w:spacing w:val="-1"/>
                <w:sz w:val="20"/>
              </w:rPr>
              <w:t>Flushing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pacing w:val="-1"/>
                <w:sz w:val="20"/>
              </w:rPr>
              <w:t>systems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pacing w:val="-1"/>
                <w:sz w:val="20"/>
              </w:rPr>
              <w:t>shall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pacing w:val="-1"/>
                <w:sz w:val="20"/>
              </w:rPr>
              <w:t>comply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pacing w:val="-1"/>
                <w:sz w:val="20"/>
              </w:rPr>
              <w:t>with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pacing w:val="-1"/>
                <w:sz w:val="20"/>
              </w:rPr>
              <w:t>the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pacing w:val="-1"/>
                <w:sz w:val="20"/>
              </w:rPr>
              <w:t>requirements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pacing w:val="-1"/>
                <w:sz w:val="20"/>
              </w:rPr>
              <w:t>of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pacing w:val="-1"/>
                <w:sz w:val="20"/>
              </w:rPr>
              <w:t>the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pacing w:val="-1"/>
                <w:sz w:val="20"/>
              </w:rPr>
              <w:t>respective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pacing w:val="-1"/>
                <w:sz w:val="20"/>
              </w:rPr>
              <w:t>EN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pacing w:val="-1"/>
                <w:sz w:val="20"/>
              </w:rPr>
              <w:t>standards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listed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Table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2.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58"/>
                <w:sz w:val="20"/>
              </w:rPr>
              <w:t> </w:t>
            </w:r>
            <w:r>
              <w:rPr>
                <w:color w:val="231F20"/>
                <w:w w:val="95"/>
                <w:sz w:val="20"/>
              </w:rPr>
              <w:t>requirements for measuring the nominal flush volume set in the relevant EN standards in Table 2 below are</w:t>
            </w:r>
            <w:r>
              <w:rPr>
                <w:color w:val="231F20"/>
                <w:spacing w:val="1"/>
                <w:w w:val="95"/>
                <w:sz w:val="20"/>
              </w:rPr>
              <w:t> </w:t>
            </w:r>
            <w:r>
              <w:rPr>
                <w:color w:val="231F20"/>
                <w:sz w:val="20"/>
              </w:rPr>
              <w:t>excluded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from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this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criterion.</w:t>
            </w:r>
          </w:p>
          <w:p>
            <w:pPr>
              <w:pStyle w:val="TableParagraph"/>
              <w:spacing w:before="10"/>
              <w:rPr>
                <w:sz w:val="20"/>
              </w:rPr>
            </w:pPr>
          </w:p>
          <w:p>
            <w:pPr>
              <w:pStyle w:val="TableParagraph"/>
              <w:ind w:left="79"/>
              <w:jc w:val="both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Table</w:t>
            </w:r>
            <w:r>
              <w:rPr>
                <w:color w:val="231F20"/>
                <w:spacing w:val="3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2.</w:t>
            </w:r>
            <w:r>
              <w:rPr>
                <w:color w:val="231F20"/>
                <w:spacing w:val="4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EN</w:t>
            </w:r>
            <w:r>
              <w:rPr>
                <w:color w:val="231F20"/>
                <w:spacing w:val="4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standards</w:t>
            </w:r>
            <w:r>
              <w:rPr>
                <w:color w:val="231F20"/>
                <w:spacing w:val="3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on</w:t>
            </w:r>
            <w:r>
              <w:rPr>
                <w:color w:val="231F20"/>
                <w:spacing w:val="4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urinal</w:t>
            </w:r>
            <w:r>
              <w:rPr>
                <w:color w:val="231F20"/>
                <w:spacing w:val="4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flushing</w:t>
            </w:r>
            <w:r>
              <w:rPr>
                <w:color w:val="231F20"/>
                <w:spacing w:val="4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system</w:t>
            </w:r>
            <w:r>
              <w:rPr>
                <w:color w:val="231F20"/>
                <w:spacing w:val="3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requirements</w:t>
            </w:r>
            <w:r>
              <w:rPr>
                <w:color w:val="231F20"/>
                <w:spacing w:val="4"/>
                <w:w w:val="90"/>
                <w:sz w:val="20"/>
              </w:rPr>
              <w:t> </w:t>
            </w:r>
            <w:r>
              <w:rPr>
                <w:color w:val="231F20"/>
                <w:w w:val="90"/>
                <w:sz w:val="20"/>
              </w:rPr>
              <w:t>:</w:t>
            </w:r>
          </w:p>
        </w:tc>
      </w:tr>
      <w:tr>
        <w:trPr>
          <w:trHeight w:val="830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A2CBC2"/>
          </w:tcPr>
          <w:p>
            <w:pPr>
              <w:pStyle w:val="TableParagraph"/>
              <w:spacing w:before="11"/>
              <w:rPr>
                <w:sz w:val="24"/>
              </w:rPr>
            </w:pPr>
          </w:p>
          <w:p>
            <w:pPr>
              <w:pStyle w:val="TableParagraph"/>
              <w:ind w:left="225" w:right="206"/>
              <w:jc w:val="center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899" w:type="dxa"/>
          </w:tcPr>
          <w:p>
            <w:pPr>
              <w:pStyle w:val="TableParagraph"/>
              <w:spacing w:line="247" w:lineRule="auto" w:before="98"/>
              <w:ind w:left="79" w:right="57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Products holding a relevant Type 1 Eco-label fulfilling the listed requirements will be deemed to comply.</w:t>
            </w:r>
            <w:r>
              <w:rPr>
                <w:color w:val="231F20"/>
                <w:spacing w:val="1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Otherwise, a test report showing that the flushing system of the product complies with the requirements</w:t>
            </w:r>
            <w:r>
              <w:rPr>
                <w:color w:val="231F20"/>
                <w:spacing w:val="1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-6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respective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EN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standards</w:t>
            </w:r>
            <w:r>
              <w:rPr>
                <w:color w:val="231F20"/>
                <w:spacing w:val="-6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mentioned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above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or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equivalent</w:t>
            </w:r>
            <w:r>
              <w:rPr>
                <w:color w:val="231F20"/>
                <w:spacing w:val="-6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standards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-5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accepted.</w:t>
            </w:r>
          </w:p>
        </w:tc>
      </w:tr>
      <w:tr>
        <w:trPr>
          <w:trHeight w:val="320" w:hRule="atLeast"/>
        </w:trPr>
        <w:tc>
          <w:tcPr>
            <w:tcW w:w="10446" w:type="dxa"/>
            <w:gridSpan w:val="3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1071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0" w:type="dxa"/>
            <w:gridSpan w:val="2"/>
          </w:tcPr>
          <w:p>
            <w:pPr>
              <w:pStyle w:val="TableParagraph"/>
              <w:spacing w:before="62"/>
              <w:ind w:left="7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Flush</w:t>
            </w:r>
            <w:r>
              <w:rPr>
                <w:rFonts w:ascii="Tahoma"/>
                <w:b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performance</w:t>
            </w:r>
            <w:r>
              <w:rPr>
                <w:rFonts w:ascii="Tahoma"/>
                <w:b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of</w:t>
            </w:r>
            <w:r>
              <w:rPr>
                <w:rFonts w:ascii="Tahoma"/>
                <w:b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urinal</w:t>
            </w:r>
            <w:r>
              <w:rPr>
                <w:rFonts w:ascii="Tahoma"/>
                <w:b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suites and</w:t>
            </w:r>
            <w:r>
              <w:rPr>
                <w:rFonts w:ascii="Tahoma"/>
                <w:b/>
                <w:color w:val="231F20"/>
                <w:spacing w:val="-1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urinals</w:t>
            </w:r>
          </w:p>
          <w:p>
            <w:pPr>
              <w:pStyle w:val="TableParagraph"/>
              <w:spacing w:before="5"/>
              <w:rPr>
                <w:sz w:val="21"/>
              </w:rPr>
            </w:pPr>
          </w:p>
          <w:p>
            <w:pPr>
              <w:pStyle w:val="TableParagraph"/>
              <w:ind w:left="79"/>
              <w:rPr>
                <w:sz w:val="19"/>
              </w:rPr>
            </w:pPr>
            <w:r>
              <w:rPr>
                <w:color w:val="231F20"/>
                <w:w w:val="90"/>
                <w:sz w:val="19"/>
              </w:rPr>
              <w:t>The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flush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performance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of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urinal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suites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and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urinals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shall</w:t>
            </w:r>
            <w:r>
              <w:rPr>
                <w:color w:val="231F20"/>
                <w:spacing w:val="8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comply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with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the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requirements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of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standard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EN</w:t>
            </w:r>
            <w:r>
              <w:rPr>
                <w:color w:val="231F20"/>
                <w:spacing w:val="7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13407.</w:t>
            </w:r>
          </w:p>
        </w:tc>
      </w:tr>
      <w:tr>
        <w:trPr>
          <w:trHeight w:val="787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A2CBC2"/>
          </w:tcPr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left="225" w:right="206"/>
              <w:jc w:val="center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899" w:type="dxa"/>
          </w:tcPr>
          <w:p>
            <w:pPr>
              <w:pStyle w:val="TableParagraph"/>
              <w:spacing w:line="247" w:lineRule="auto" w:before="76"/>
              <w:ind w:left="79" w:right="57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Products holding a relevant Type 1 Eco-label fulfilling the listed requirements will be deemed to comply.</w:t>
            </w:r>
            <w:r>
              <w:rPr>
                <w:color w:val="231F20"/>
                <w:spacing w:val="1"/>
                <w:w w:val="90"/>
                <w:sz w:val="18"/>
              </w:rPr>
              <w:t> </w:t>
            </w:r>
            <w:r>
              <w:rPr>
                <w:color w:val="231F20"/>
                <w:sz w:val="18"/>
              </w:rPr>
              <w:t>Otherwise, a test report showing that the flush performance of the product complies with the</w:t>
            </w:r>
            <w:r>
              <w:rPr>
                <w:color w:val="231F20"/>
                <w:spacing w:val="1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requirements</w:t>
            </w:r>
            <w:r>
              <w:rPr>
                <w:color w:val="231F20"/>
                <w:spacing w:val="-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-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Standard</w:t>
            </w:r>
            <w:r>
              <w:rPr>
                <w:color w:val="231F20"/>
                <w:spacing w:val="-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EN</w:t>
            </w:r>
            <w:r>
              <w:rPr>
                <w:color w:val="231F20"/>
                <w:spacing w:val="-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13407</w:t>
            </w:r>
            <w:r>
              <w:rPr>
                <w:color w:val="231F20"/>
                <w:spacing w:val="-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or</w:t>
            </w:r>
            <w:r>
              <w:rPr>
                <w:color w:val="231F20"/>
                <w:spacing w:val="-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equivalent</w:t>
            </w:r>
            <w:r>
              <w:rPr>
                <w:color w:val="231F20"/>
                <w:spacing w:val="-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standard</w:t>
            </w:r>
            <w:r>
              <w:rPr>
                <w:color w:val="231F20"/>
                <w:spacing w:val="-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-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-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accepted.</w:t>
            </w:r>
          </w:p>
        </w:tc>
      </w:tr>
      <w:tr>
        <w:trPr>
          <w:trHeight w:val="320" w:hRule="atLeast"/>
        </w:trPr>
        <w:tc>
          <w:tcPr>
            <w:tcW w:w="10446" w:type="dxa"/>
            <w:gridSpan w:val="3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1442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0" w:type="dxa"/>
            <w:gridSpan w:val="2"/>
          </w:tcPr>
          <w:p>
            <w:pPr>
              <w:pStyle w:val="TableParagraph"/>
              <w:spacing w:before="20"/>
              <w:ind w:left="79"/>
              <w:jc w:val="both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Product</w:t>
            </w:r>
            <w:r>
              <w:rPr>
                <w:rFonts w:ascii="Tahoma"/>
                <w:b/>
                <w:color w:val="231F20"/>
                <w:spacing w:val="8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longevity</w:t>
            </w:r>
          </w:p>
          <w:p>
            <w:pPr>
              <w:pStyle w:val="TableParagraph"/>
              <w:spacing w:before="4"/>
              <w:rPr>
                <w:sz w:val="21"/>
              </w:rPr>
            </w:pPr>
          </w:p>
          <w:p>
            <w:pPr>
              <w:pStyle w:val="TableParagraph"/>
              <w:spacing w:line="247" w:lineRule="auto"/>
              <w:ind w:left="79" w:right="57"/>
              <w:jc w:val="both"/>
              <w:rPr>
                <w:sz w:val="19"/>
              </w:rPr>
            </w:pPr>
            <w:r>
              <w:rPr>
                <w:color w:val="231F20"/>
                <w:w w:val="95"/>
                <w:sz w:val="19"/>
              </w:rPr>
              <w:t>The</w:t>
            </w:r>
            <w:r>
              <w:rPr>
                <w:color w:val="231F20"/>
                <w:spacing w:val="-2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urinal</w:t>
            </w:r>
            <w:r>
              <w:rPr>
                <w:color w:val="231F20"/>
                <w:spacing w:val="-2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flushing</w:t>
            </w:r>
            <w:r>
              <w:rPr>
                <w:color w:val="231F20"/>
                <w:spacing w:val="-2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equipment</w:t>
            </w:r>
            <w:r>
              <w:rPr>
                <w:color w:val="231F20"/>
                <w:spacing w:val="-1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shall</w:t>
            </w:r>
            <w:r>
              <w:rPr>
                <w:color w:val="231F20"/>
                <w:spacing w:val="-2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be</w:t>
            </w:r>
            <w:r>
              <w:rPr>
                <w:color w:val="231F20"/>
                <w:spacing w:val="-2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covered</w:t>
            </w:r>
            <w:r>
              <w:rPr>
                <w:color w:val="231F20"/>
                <w:spacing w:val="-1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by</w:t>
            </w:r>
            <w:r>
              <w:rPr>
                <w:color w:val="231F20"/>
                <w:spacing w:val="-2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a</w:t>
            </w:r>
            <w:r>
              <w:rPr>
                <w:color w:val="231F20"/>
                <w:spacing w:val="-2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warranty</w:t>
            </w:r>
            <w:r>
              <w:rPr>
                <w:color w:val="231F20"/>
                <w:spacing w:val="-2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for</w:t>
            </w:r>
            <w:r>
              <w:rPr>
                <w:color w:val="231F20"/>
                <w:spacing w:val="-1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repair</w:t>
            </w:r>
            <w:r>
              <w:rPr>
                <w:color w:val="231F20"/>
                <w:spacing w:val="-2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or</w:t>
            </w:r>
            <w:r>
              <w:rPr>
                <w:color w:val="231F20"/>
                <w:spacing w:val="-2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replacement</w:t>
            </w:r>
            <w:r>
              <w:rPr>
                <w:color w:val="231F20"/>
                <w:spacing w:val="-1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of</w:t>
            </w:r>
            <w:r>
              <w:rPr>
                <w:color w:val="231F20"/>
                <w:spacing w:val="-2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minimum</w:t>
            </w:r>
            <w:r>
              <w:rPr>
                <w:color w:val="231F20"/>
                <w:spacing w:val="-2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four</w:t>
            </w:r>
            <w:r>
              <w:rPr>
                <w:color w:val="231F20"/>
                <w:spacing w:val="-2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years.</w:t>
            </w:r>
            <w:r>
              <w:rPr>
                <w:color w:val="231F20"/>
                <w:spacing w:val="-8"/>
                <w:w w:val="95"/>
                <w:sz w:val="19"/>
              </w:rPr>
              <w:t> </w:t>
            </w:r>
            <w:r>
              <w:rPr>
                <w:color w:val="231F20"/>
                <w:w w:val="95"/>
                <w:sz w:val="19"/>
              </w:rPr>
              <w:t>The</w:t>
            </w:r>
            <w:r>
              <w:rPr>
                <w:color w:val="231F20"/>
                <w:spacing w:val="-52"/>
                <w:w w:val="95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warranty terms shall clearly cover the leak tightness and any valve of the product. The tenderer shall further ensure that</w:t>
            </w:r>
            <w:r>
              <w:rPr>
                <w:color w:val="231F20"/>
                <w:spacing w:val="-49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original</w:t>
            </w:r>
            <w:r>
              <w:rPr>
                <w:color w:val="231F20"/>
                <w:spacing w:val="-9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spare</w:t>
            </w:r>
            <w:r>
              <w:rPr>
                <w:color w:val="231F20"/>
                <w:spacing w:val="-8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parts</w:t>
            </w:r>
            <w:r>
              <w:rPr>
                <w:color w:val="231F20"/>
                <w:spacing w:val="-9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or</w:t>
            </w:r>
            <w:r>
              <w:rPr>
                <w:color w:val="231F20"/>
                <w:spacing w:val="-8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their</w:t>
            </w:r>
            <w:r>
              <w:rPr>
                <w:color w:val="231F20"/>
                <w:spacing w:val="-8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equivalent</w:t>
            </w:r>
            <w:r>
              <w:rPr>
                <w:color w:val="231F20"/>
                <w:spacing w:val="-9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are</w:t>
            </w:r>
            <w:r>
              <w:rPr>
                <w:color w:val="231F20"/>
                <w:spacing w:val="-8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available</w:t>
            </w:r>
            <w:r>
              <w:rPr>
                <w:color w:val="231F20"/>
                <w:spacing w:val="-9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for</w:t>
            </w:r>
            <w:r>
              <w:rPr>
                <w:color w:val="231F20"/>
                <w:spacing w:val="-8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at</w:t>
            </w:r>
            <w:r>
              <w:rPr>
                <w:color w:val="231F20"/>
                <w:spacing w:val="-8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least</w:t>
            </w:r>
            <w:r>
              <w:rPr>
                <w:color w:val="231F20"/>
                <w:spacing w:val="-9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10</w:t>
            </w:r>
            <w:r>
              <w:rPr>
                <w:color w:val="231F20"/>
                <w:spacing w:val="-8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years</w:t>
            </w:r>
            <w:r>
              <w:rPr>
                <w:color w:val="231F20"/>
                <w:spacing w:val="-9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from</w:t>
            </w:r>
            <w:r>
              <w:rPr>
                <w:color w:val="231F20"/>
                <w:spacing w:val="-8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the</w:t>
            </w:r>
            <w:r>
              <w:rPr>
                <w:color w:val="231F20"/>
                <w:spacing w:val="-8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date</w:t>
            </w:r>
            <w:r>
              <w:rPr>
                <w:color w:val="231F20"/>
                <w:spacing w:val="-9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of</w:t>
            </w:r>
            <w:r>
              <w:rPr>
                <w:color w:val="231F20"/>
                <w:spacing w:val="-8"/>
                <w:w w:val="90"/>
                <w:sz w:val="19"/>
              </w:rPr>
              <w:t> </w:t>
            </w:r>
            <w:r>
              <w:rPr>
                <w:color w:val="231F20"/>
                <w:w w:val="90"/>
                <w:sz w:val="19"/>
              </w:rPr>
              <w:t>purchase.</w:t>
            </w:r>
          </w:p>
        </w:tc>
      </w:tr>
      <w:tr>
        <w:trPr>
          <w:trHeight w:val="706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A2CBC2"/>
          </w:tcPr>
          <w:p>
            <w:pPr>
              <w:pStyle w:val="TableParagraph"/>
              <w:spacing w:before="7"/>
              <w:rPr>
                <w:sz w:val="19"/>
              </w:rPr>
            </w:pPr>
          </w:p>
          <w:p>
            <w:pPr>
              <w:pStyle w:val="TableParagraph"/>
              <w:ind w:left="225" w:right="206"/>
              <w:jc w:val="center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899" w:type="dxa"/>
          </w:tcPr>
          <w:p>
            <w:pPr>
              <w:pStyle w:val="TableParagraph"/>
              <w:spacing w:line="247" w:lineRule="auto" w:before="36"/>
              <w:ind w:left="79" w:right="57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Products holding a relevant Type 1 Eco-label fulfilling the listed requirements will be deemed to comply.</w:t>
            </w:r>
            <w:r>
              <w:rPr>
                <w:color w:val="231F20"/>
                <w:spacing w:val="1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Other appropriate means of proof will also be accepted, such as self- declaration from the manufacturer</w:t>
            </w:r>
            <w:r>
              <w:rPr>
                <w:color w:val="231F20"/>
                <w:spacing w:val="1"/>
                <w:w w:val="90"/>
                <w:sz w:val="18"/>
              </w:rPr>
              <w:t> </w:t>
            </w:r>
            <w:r>
              <w:rPr>
                <w:color w:val="231F20"/>
                <w:sz w:val="18"/>
              </w:rPr>
              <w:t>stating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that</w:t>
            </w:r>
            <w:r>
              <w:rPr>
                <w:color w:val="231F20"/>
                <w:spacing w:val="-18"/>
                <w:sz w:val="18"/>
              </w:rPr>
              <w:t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above</w:t>
            </w:r>
            <w:r>
              <w:rPr>
                <w:color w:val="231F20"/>
                <w:spacing w:val="-18"/>
                <w:sz w:val="18"/>
              </w:rPr>
              <w:t> </w:t>
            </w:r>
            <w:r>
              <w:rPr>
                <w:color w:val="231F20"/>
                <w:sz w:val="18"/>
              </w:rPr>
              <w:t>clause</w:t>
            </w:r>
            <w:r>
              <w:rPr>
                <w:color w:val="231F20"/>
                <w:spacing w:val="-18"/>
                <w:sz w:val="18"/>
              </w:rPr>
              <w:t> </w:t>
            </w:r>
            <w:r>
              <w:rPr>
                <w:color w:val="231F20"/>
                <w:sz w:val="18"/>
              </w:rPr>
              <w:t>is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met.</w:t>
            </w:r>
          </w:p>
        </w:tc>
      </w:tr>
      <w:tr>
        <w:trPr>
          <w:trHeight w:val="908" w:hRule="atLeast"/>
        </w:trPr>
        <w:tc>
          <w:tcPr>
            <w:tcW w:w="886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0" w:type="dxa"/>
            <w:gridSpan w:val="2"/>
          </w:tcPr>
          <w:p>
            <w:pPr>
              <w:pStyle w:val="TableParagraph"/>
              <w:spacing w:before="89"/>
              <w:ind w:left="7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spacing w:val="-1"/>
                <w:w w:val="85"/>
                <w:sz w:val="20"/>
              </w:rPr>
              <w:t>Installation</w:t>
            </w:r>
            <w:r>
              <w:rPr>
                <w:rFonts w:ascii="Tahoma"/>
                <w:b/>
                <w:color w:val="231F20"/>
                <w:spacing w:val="-9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instructions</w:t>
            </w:r>
            <w:r>
              <w:rPr>
                <w:rFonts w:ascii="Tahoma"/>
                <w:b/>
                <w:color w:val="231F20"/>
                <w:spacing w:val="-8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/</w:t>
            </w:r>
            <w:r>
              <w:rPr>
                <w:rFonts w:ascii="Tahoma"/>
                <w:b/>
                <w:color w:val="231F20"/>
                <w:spacing w:val="-9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user</w:t>
            </w:r>
            <w:r>
              <w:rPr>
                <w:rFonts w:ascii="Tahoma"/>
                <w:b/>
                <w:color w:val="231F20"/>
                <w:spacing w:val="-8"/>
                <w:w w:val="85"/>
                <w:sz w:val="20"/>
              </w:rPr>
              <w:t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information</w:t>
            </w:r>
          </w:p>
          <w:p>
            <w:pPr>
              <w:pStyle w:val="TableParagraph"/>
              <w:spacing w:before="7"/>
              <w:rPr>
                <w:sz w:val="21"/>
              </w:rPr>
            </w:pPr>
          </w:p>
          <w:p>
            <w:pPr>
              <w:pStyle w:val="TableParagraph"/>
              <w:ind w:left="79"/>
              <w:rPr>
                <w:i/>
                <w:sz w:val="20"/>
              </w:rPr>
            </w:pPr>
            <w:r>
              <w:rPr>
                <w:i/>
                <w:color w:val="231F20"/>
                <w:w w:val="85"/>
                <w:sz w:val="20"/>
              </w:rPr>
              <w:t>The</w:t>
            </w:r>
            <w:r>
              <w:rPr>
                <w:i/>
                <w:color w:val="231F20"/>
                <w:spacing w:val="8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urinal</w:t>
            </w:r>
            <w:r>
              <w:rPr>
                <w:i/>
                <w:color w:val="231F20"/>
                <w:spacing w:val="8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flushing</w:t>
            </w:r>
            <w:r>
              <w:rPr>
                <w:i/>
                <w:color w:val="231F20"/>
                <w:spacing w:val="8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equipment</w:t>
            </w:r>
            <w:r>
              <w:rPr>
                <w:i/>
                <w:color w:val="231F20"/>
                <w:spacing w:val="9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shall</w:t>
            </w:r>
            <w:r>
              <w:rPr>
                <w:i/>
                <w:color w:val="231F20"/>
                <w:spacing w:val="8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be</w:t>
            </w:r>
            <w:r>
              <w:rPr>
                <w:i/>
                <w:color w:val="231F20"/>
                <w:spacing w:val="8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supplied</w:t>
            </w:r>
            <w:r>
              <w:rPr>
                <w:i/>
                <w:color w:val="231F20"/>
                <w:spacing w:val="9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with</w:t>
            </w:r>
            <w:r>
              <w:rPr>
                <w:i/>
                <w:color w:val="231F20"/>
                <w:spacing w:val="8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the</w:t>
            </w:r>
            <w:r>
              <w:rPr>
                <w:i/>
                <w:color w:val="231F20"/>
                <w:spacing w:val="8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following</w:t>
            </w:r>
            <w:r>
              <w:rPr>
                <w:i/>
                <w:color w:val="231F20"/>
                <w:spacing w:val="9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information</w:t>
            </w:r>
            <w:r>
              <w:rPr>
                <w:i/>
                <w:color w:val="231F20"/>
                <w:spacing w:val="8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</w:t>
            </w:r>
            <w:r>
              <w:rPr>
                <w:i/>
                <w:color w:val="231F20"/>
                <w:spacing w:val="8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print</w:t>
            </w:r>
            <w:r>
              <w:rPr>
                <w:i/>
                <w:color w:val="231F20"/>
                <w:spacing w:val="8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(on</w:t>
            </w:r>
            <w:r>
              <w:rPr>
                <w:i/>
                <w:color w:val="231F20"/>
                <w:spacing w:val="9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the</w:t>
            </w:r>
            <w:r>
              <w:rPr>
                <w:i/>
                <w:color w:val="231F20"/>
                <w:spacing w:val="8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packaging</w:t>
            </w:r>
            <w:r>
              <w:rPr>
                <w:i/>
                <w:color w:val="231F20"/>
                <w:spacing w:val="8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and/or</w:t>
            </w:r>
            <w:r>
              <w:rPr>
                <w:i/>
                <w:color w:val="231F20"/>
                <w:spacing w:val="9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on</w:t>
            </w:r>
          </w:p>
        </w:tc>
      </w:tr>
    </w:tbl>
    <w:p>
      <w:pPr>
        <w:spacing w:before="164"/>
        <w:ind w:left="103" w:right="0" w:firstLine="0"/>
        <w:jc w:val="left"/>
        <w:rPr>
          <w:sz w:val="20"/>
        </w:rPr>
      </w:pPr>
      <w:r>
        <w:rPr/>
        <w:pict>
          <v:shape style="position:absolute;margin-left:119.960602pt;margin-top:421.546936pt;width:385.45pt;height:75pt;mso-position-horizontal-relative:page;mso-position-vertical-relative:page;z-index:1572915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231F20"/>
                      <w:left w:val="single" w:sz="8" w:space="0" w:color="231F20"/>
                      <w:bottom w:val="single" w:sz="8" w:space="0" w:color="231F20"/>
                      <w:right w:val="single" w:sz="8" w:space="0" w:color="231F20"/>
                      <w:insideH w:val="single" w:sz="8" w:space="0" w:color="231F20"/>
                      <w:insideV w:val="single" w:sz="8" w:space="0" w:color="231F2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131"/>
                    <w:gridCol w:w="6548"/>
                  </w:tblGrid>
                  <w:tr>
                    <w:trPr>
                      <w:trHeight w:val="290" w:hRule="atLeast"/>
                    </w:trPr>
                    <w:tc>
                      <w:tcPr>
                        <w:tcW w:w="1131" w:type="dxa"/>
                      </w:tcPr>
                      <w:p>
                        <w:pPr>
                          <w:pStyle w:val="TableParagraph"/>
                          <w:spacing w:before="20"/>
                          <w:ind w:left="80"/>
                          <w:rPr>
                            <w:rFonts w:ascii="Tahoma"/>
                            <w:b/>
                            <w:sz w:val="20"/>
                          </w:rPr>
                        </w:pPr>
                        <w:r>
                          <w:rPr>
                            <w:rFonts w:ascii="Tahoma"/>
                            <w:b/>
                            <w:color w:val="231F20"/>
                            <w:sz w:val="20"/>
                          </w:rPr>
                          <w:t>Number</w:t>
                        </w:r>
                      </w:p>
                    </w:tc>
                    <w:tc>
                      <w:tcPr>
                        <w:tcW w:w="6548" w:type="dxa"/>
                      </w:tcPr>
                      <w:p>
                        <w:pPr>
                          <w:pStyle w:val="TableParagraph"/>
                          <w:spacing w:before="20"/>
                          <w:ind w:left="3042" w:right="3023"/>
                          <w:jc w:val="center"/>
                          <w:rPr>
                            <w:rFonts w:ascii="Tahoma"/>
                            <w:b/>
                            <w:sz w:val="20"/>
                          </w:rPr>
                        </w:pPr>
                        <w:r>
                          <w:rPr>
                            <w:rFonts w:ascii="Tahoma"/>
                            <w:b/>
                            <w:color w:val="231F20"/>
                            <w:w w:val="95"/>
                            <w:sz w:val="20"/>
                          </w:rPr>
                          <w:t>Title</w:t>
                        </w:r>
                      </w:p>
                    </w:tc>
                  </w:tr>
                  <w:tr>
                    <w:trPr>
                      <w:trHeight w:val="290" w:hRule="atLeast"/>
                    </w:trPr>
                    <w:tc>
                      <w:tcPr>
                        <w:tcW w:w="1131" w:type="dxa"/>
                      </w:tcPr>
                      <w:p>
                        <w:pPr>
                          <w:pStyle w:val="TableParagraph"/>
                          <w:spacing w:before="32"/>
                          <w:ind w:left="80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EN</w:t>
                        </w:r>
                        <w:r>
                          <w:rPr>
                            <w:color w:val="231F20"/>
                            <w:spacing w:val="-7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14055</w:t>
                        </w:r>
                      </w:p>
                    </w:tc>
                    <w:tc>
                      <w:tcPr>
                        <w:tcW w:w="6548" w:type="dxa"/>
                      </w:tcPr>
                      <w:p>
                        <w:pPr>
                          <w:pStyle w:val="TableParagraph"/>
                          <w:spacing w:before="32"/>
                          <w:ind w:left="79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Wc</w:t>
                        </w:r>
                        <w:r>
                          <w:rPr>
                            <w:color w:val="231F20"/>
                            <w:spacing w:val="6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and</w:t>
                        </w:r>
                        <w:r>
                          <w:rPr>
                            <w:color w:val="231F20"/>
                            <w:spacing w:val="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urinal</w:t>
                        </w:r>
                        <w:r>
                          <w:rPr>
                            <w:color w:val="231F20"/>
                            <w:spacing w:val="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flushing</w:t>
                        </w:r>
                        <w:r>
                          <w:rPr>
                            <w:color w:val="231F20"/>
                            <w:spacing w:val="7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cisterns</w:t>
                        </w:r>
                      </w:p>
                    </w:tc>
                  </w:tr>
                  <w:tr>
                    <w:trPr>
                      <w:trHeight w:val="530" w:hRule="atLeast"/>
                    </w:trPr>
                    <w:tc>
                      <w:tcPr>
                        <w:tcW w:w="1131" w:type="dxa"/>
                      </w:tcPr>
                      <w:p>
                        <w:pPr>
                          <w:pStyle w:val="TableParagraph"/>
                          <w:spacing w:before="152"/>
                          <w:ind w:left="80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EN</w:t>
                        </w:r>
                        <w:r>
                          <w:rPr>
                            <w:color w:val="231F20"/>
                            <w:spacing w:val="-7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12541</w:t>
                        </w:r>
                      </w:p>
                    </w:tc>
                    <w:tc>
                      <w:tcPr>
                        <w:tcW w:w="6548" w:type="dxa"/>
                      </w:tcPr>
                      <w:p>
                        <w:pPr>
                          <w:pStyle w:val="TableParagraph"/>
                          <w:spacing w:line="240" w:lineRule="atLeast" w:before="24"/>
                          <w:ind w:left="79" w:right="16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Sanitary</w:t>
                        </w:r>
                        <w:r>
                          <w:rPr>
                            <w:color w:val="231F20"/>
                            <w:spacing w:val="10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tapware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-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Pressure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flushing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valves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and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automatic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closing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urinal</w:t>
                        </w:r>
                        <w:r>
                          <w:rPr>
                            <w:color w:val="231F20"/>
                            <w:spacing w:val="-5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sz w:val="20"/>
                          </w:rPr>
                          <w:t>valves</w:t>
                        </w:r>
                        <w:r>
                          <w:rPr>
                            <w:color w:val="231F20"/>
                            <w:spacing w:val="-19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sz w:val="20"/>
                          </w:rPr>
                          <w:t>PN10</w:t>
                        </w:r>
                      </w:p>
                    </w:tc>
                  </w:tr>
                  <w:tr>
                    <w:trPr>
                      <w:trHeight w:val="290" w:hRule="atLeast"/>
                    </w:trPr>
                    <w:tc>
                      <w:tcPr>
                        <w:tcW w:w="1131" w:type="dxa"/>
                      </w:tcPr>
                      <w:p>
                        <w:pPr>
                          <w:pStyle w:val="TableParagraph"/>
                          <w:spacing w:before="32"/>
                          <w:ind w:left="80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EN</w:t>
                        </w:r>
                        <w:r>
                          <w:rPr>
                            <w:color w:val="231F20"/>
                            <w:spacing w:val="-7"/>
                            <w:w w:val="95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5"/>
                            <w:sz w:val="20"/>
                          </w:rPr>
                          <w:t>15091</w:t>
                        </w:r>
                      </w:p>
                    </w:tc>
                    <w:tc>
                      <w:tcPr>
                        <w:tcW w:w="6548" w:type="dxa"/>
                      </w:tcPr>
                      <w:p>
                        <w:pPr>
                          <w:pStyle w:val="TableParagraph"/>
                          <w:spacing w:before="32"/>
                          <w:ind w:left="79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Sanitary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tapware</w:t>
                        </w:r>
                        <w:r>
                          <w:rPr>
                            <w:color w:val="231F20"/>
                            <w:spacing w:val="12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-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Electronic</w:t>
                        </w:r>
                        <w:r>
                          <w:rPr>
                            <w:color w:val="231F20"/>
                            <w:spacing w:val="12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opening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and</w:t>
                        </w:r>
                        <w:r>
                          <w:rPr>
                            <w:color w:val="231F20"/>
                            <w:spacing w:val="12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closing</w:t>
                        </w:r>
                        <w:r>
                          <w:rPr>
                            <w:color w:val="231F20"/>
                            <w:spacing w:val="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sanitary</w:t>
                        </w:r>
                        <w:r>
                          <w:rPr>
                            <w:color w:val="231F20"/>
                            <w:spacing w:val="12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w w:val="90"/>
                            <w:sz w:val="20"/>
                          </w:rPr>
                          <w:t>tapware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color w:val="3E4042"/>
          <w:sz w:val="20"/>
        </w:rPr>
        <w:t>136</w:t>
      </w:r>
    </w:p>
    <w:p>
      <w:pPr>
        <w:spacing w:after="0"/>
        <w:jc w:val="left"/>
        <w:rPr>
          <w:sz w:val="20"/>
        </w:rPr>
        <w:sectPr>
          <w:pgSz w:w="13320" w:h="18250"/>
          <w:pgMar w:header="0" w:footer="223" w:top="1400" w:bottom="420" w:left="1320" w:right="1280"/>
        </w:sectPr>
      </w:pPr>
    </w:p>
    <w:tbl>
      <w:tblPr>
        <w:tblW w:w="0" w:type="auto"/>
        <w:jc w:val="left"/>
        <w:tblInd w:w="123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20"/>
        <w:gridCol w:w="1661"/>
        <w:gridCol w:w="7985"/>
      </w:tblGrid>
      <w:tr>
        <w:trPr>
          <w:trHeight w:val="4850" w:hRule="atLeast"/>
        </w:trPr>
        <w:tc>
          <w:tcPr>
            <w:tcW w:w="820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646" w:type="dxa"/>
            <w:gridSpan w:val="2"/>
          </w:tcPr>
          <w:p>
            <w:pPr>
              <w:pStyle w:val="TableParagraph"/>
              <w:spacing w:before="32"/>
              <w:ind w:left="79"/>
              <w:rPr>
                <w:i/>
                <w:sz w:val="20"/>
              </w:rPr>
            </w:pPr>
            <w:r>
              <w:rPr>
                <w:i/>
                <w:color w:val="231F20"/>
                <w:spacing w:val="-1"/>
                <w:w w:val="90"/>
                <w:sz w:val="20"/>
              </w:rPr>
              <w:t>documentation</w:t>
            </w:r>
            <w:r>
              <w:rPr>
                <w:i/>
                <w:color w:val="231F20"/>
                <w:spacing w:val="-18"/>
                <w:w w:val="90"/>
                <w:sz w:val="20"/>
              </w:rPr>
              <w:t> </w:t>
            </w:r>
            <w:r>
              <w:rPr>
                <w:i/>
                <w:color w:val="231F20"/>
                <w:spacing w:val="-1"/>
                <w:w w:val="90"/>
                <w:sz w:val="20"/>
              </w:rPr>
              <w:t>accompanying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the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product)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and/or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electronic</w:t>
            </w:r>
            <w:r>
              <w:rPr>
                <w:i/>
                <w:color w:val="231F20"/>
                <w:spacing w:val="-17"/>
                <w:w w:val="90"/>
                <w:sz w:val="20"/>
              </w:rPr>
              <w:t> </w:t>
            </w:r>
            <w:r>
              <w:rPr>
                <w:i/>
                <w:color w:val="231F20"/>
                <w:w w:val="90"/>
                <w:sz w:val="20"/>
              </w:rPr>
              <w:t>format:</w:t>
            </w:r>
          </w:p>
          <w:p>
            <w:pPr>
              <w:pStyle w:val="TableParagraph"/>
              <w:spacing w:before="4"/>
              <w:rPr>
                <w:sz w:val="21"/>
              </w:rPr>
            </w:pP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75" w:val="left" w:leader="none"/>
              </w:tabs>
              <w:spacing w:line="247" w:lineRule="auto" w:before="0" w:after="0"/>
              <w:ind w:left="79" w:right="58" w:firstLine="0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w w:val="85"/>
                <w:sz w:val="20"/>
              </w:rPr>
              <w:t>Proper installation instructions, including information on which class(es) and/or type(s) the product has been tested for,</w:t>
            </w:r>
            <w:r>
              <w:rPr>
                <w:i/>
                <w:color w:val="231F20"/>
                <w:spacing w:val="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information on the specific operating pressures that the product is suitable for, information on which drainage system</w:t>
            </w:r>
            <w:r>
              <w:rPr>
                <w:i/>
                <w:color w:val="231F20"/>
                <w:spacing w:val="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types the product can work with, information describing how to adjust the full flush volume as well as the consequences</w:t>
            </w:r>
            <w:r>
              <w:rPr>
                <w:i/>
                <w:color w:val="231F20"/>
                <w:spacing w:val="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(e.g.</w:t>
            </w:r>
            <w:r>
              <w:rPr>
                <w:i/>
                <w:color w:val="231F20"/>
                <w:spacing w:val="-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terms</w:t>
            </w:r>
            <w:r>
              <w:rPr>
                <w:i/>
                <w:color w:val="231F20"/>
                <w:spacing w:val="-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of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residual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water</w:t>
            </w:r>
            <w:r>
              <w:rPr>
                <w:i/>
                <w:color w:val="231F20"/>
                <w:spacing w:val="-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level,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filling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level,</w:t>
            </w:r>
            <w:r>
              <w:rPr>
                <w:i/>
                <w:color w:val="231F20"/>
                <w:spacing w:val="-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etc.),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and,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</w:t>
            </w:r>
            <w:r>
              <w:rPr>
                <w:i/>
                <w:color w:val="231F20"/>
                <w:spacing w:val="-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the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case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of</w:t>
            </w:r>
            <w:r>
              <w:rPr>
                <w:i/>
                <w:color w:val="231F20"/>
                <w:spacing w:val="-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urinals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and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urinal</w:t>
            </w:r>
            <w:r>
              <w:rPr>
                <w:i/>
                <w:color w:val="231F20"/>
                <w:spacing w:val="-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flushing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systems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placed</w:t>
            </w:r>
            <w:r>
              <w:rPr>
                <w:i/>
                <w:color w:val="231F20"/>
                <w:spacing w:val="-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on</w:t>
            </w:r>
            <w:r>
              <w:rPr>
                <w:i/>
                <w:color w:val="231F20"/>
                <w:spacing w:val="-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the</w:t>
            </w:r>
            <w:r>
              <w:rPr>
                <w:i/>
                <w:color w:val="231F20"/>
                <w:spacing w:val="-49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market</w:t>
            </w:r>
            <w:r>
              <w:rPr>
                <w:i/>
                <w:color w:val="231F20"/>
                <w:spacing w:val="15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independently,</w:t>
            </w:r>
            <w:r>
              <w:rPr>
                <w:i/>
                <w:color w:val="231F20"/>
                <w:spacing w:val="15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information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on</w:t>
            </w:r>
            <w:r>
              <w:rPr>
                <w:i/>
                <w:color w:val="231F20"/>
                <w:spacing w:val="15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which</w:t>
            </w:r>
            <w:r>
              <w:rPr>
                <w:i/>
                <w:color w:val="231F20"/>
                <w:spacing w:val="15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products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they</w:t>
            </w:r>
            <w:r>
              <w:rPr>
                <w:i/>
                <w:color w:val="231F20"/>
                <w:spacing w:val="15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shall</w:t>
            </w:r>
            <w:r>
              <w:rPr>
                <w:i/>
                <w:color w:val="231F20"/>
                <w:spacing w:val="15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be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combined</w:t>
            </w:r>
            <w:r>
              <w:rPr>
                <w:i/>
                <w:color w:val="231F20"/>
                <w:spacing w:val="15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with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to</w:t>
            </w:r>
            <w:r>
              <w:rPr>
                <w:i/>
                <w:color w:val="231F20"/>
                <w:spacing w:val="15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make</w:t>
            </w:r>
            <w:r>
              <w:rPr>
                <w:i/>
                <w:color w:val="231F20"/>
                <w:spacing w:val="15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full</w:t>
            </w:r>
            <w:r>
              <w:rPr>
                <w:i/>
                <w:color w:val="231F20"/>
                <w:spacing w:val="15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functioning</w:t>
            </w:r>
            <w:r>
              <w:rPr>
                <w:i/>
                <w:color w:val="231F20"/>
                <w:spacing w:val="15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unit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that</w:t>
            </w:r>
            <w:r>
              <w:rPr>
                <w:i/>
                <w:color w:val="231F20"/>
                <w:spacing w:val="-49"/>
                <w:w w:val="85"/>
                <w:sz w:val="20"/>
              </w:rPr>
              <w:t> </w:t>
            </w:r>
            <w:r>
              <w:rPr>
                <w:i/>
                <w:color w:val="231F20"/>
                <w:w w:val="95"/>
                <w:sz w:val="20"/>
              </w:rPr>
              <w:t>is</w:t>
            </w:r>
            <w:r>
              <w:rPr>
                <w:i/>
                <w:color w:val="231F20"/>
                <w:spacing w:val="-22"/>
                <w:w w:val="95"/>
                <w:sz w:val="20"/>
              </w:rPr>
              <w:t> </w:t>
            </w:r>
            <w:r>
              <w:rPr>
                <w:i/>
                <w:color w:val="231F20"/>
                <w:w w:val="95"/>
                <w:sz w:val="20"/>
              </w:rPr>
              <w:t>water</w:t>
            </w:r>
            <w:r>
              <w:rPr>
                <w:i/>
                <w:color w:val="231F20"/>
                <w:spacing w:val="-22"/>
                <w:w w:val="95"/>
                <w:sz w:val="20"/>
              </w:rPr>
              <w:t> </w:t>
            </w:r>
            <w:r>
              <w:rPr>
                <w:i/>
                <w:color w:val="231F20"/>
                <w:w w:val="95"/>
                <w:sz w:val="20"/>
              </w:rPr>
              <w:t>efficient;</w:t>
            </w:r>
          </w:p>
          <w:p>
            <w:pPr>
              <w:pStyle w:val="TableParagraph"/>
              <w:spacing w:before="1"/>
              <w:rPr>
                <w:sz w:val="21"/>
              </w:rPr>
            </w:pP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83" w:val="left" w:leader="none"/>
              </w:tabs>
              <w:spacing w:line="247" w:lineRule="auto" w:before="0" w:after="0"/>
              <w:ind w:left="79" w:right="59" w:firstLine="0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w w:val="85"/>
                <w:sz w:val="20"/>
              </w:rPr>
              <w:t>Advice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on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how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rational</w:t>
            </w:r>
            <w:r>
              <w:rPr>
                <w:i/>
                <w:color w:val="231F20"/>
                <w:spacing w:val="17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use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can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minimise</w:t>
            </w:r>
            <w:r>
              <w:rPr>
                <w:i/>
                <w:color w:val="231F20"/>
                <w:spacing w:val="17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the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environmental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impact,</w:t>
            </w:r>
            <w:r>
              <w:rPr>
                <w:i/>
                <w:color w:val="231F20"/>
                <w:spacing w:val="17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particular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information</w:t>
            </w:r>
            <w:r>
              <w:rPr>
                <w:i/>
                <w:color w:val="231F20"/>
                <w:spacing w:val="17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on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proper</w:t>
            </w:r>
            <w:r>
              <w:rPr>
                <w:i/>
                <w:color w:val="231F20"/>
                <w:spacing w:val="1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product’s</w:t>
            </w:r>
            <w:r>
              <w:rPr>
                <w:i/>
                <w:color w:val="231F20"/>
                <w:spacing w:val="17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use</w:t>
            </w:r>
            <w:r>
              <w:rPr>
                <w:i/>
                <w:color w:val="231F20"/>
                <w:spacing w:val="-49"/>
                <w:w w:val="85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to</w:t>
            </w:r>
            <w:r>
              <w:rPr>
                <w:i/>
                <w:color w:val="231F20"/>
                <w:spacing w:val="-26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minimise</w:t>
            </w:r>
            <w:r>
              <w:rPr>
                <w:i/>
                <w:color w:val="231F20"/>
                <w:spacing w:val="-26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consumption</w:t>
            </w:r>
            <w:r>
              <w:rPr>
                <w:i/>
                <w:color w:val="231F20"/>
                <w:spacing w:val="-25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of</w:t>
            </w:r>
            <w:r>
              <w:rPr>
                <w:i/>
                <w:color w:val="231F20"/>
                <w:spacing w:val="-26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water;</w:t>
            </w:r>
          </w:p>
          <w:p>
            <w:pPr>
              <w:pStyle w:val="TableParagraph"/>
              <w:spacing w:before="9"/>
              <w:rPr>
                <w:sz w:val="20"/>
              </w:rPr>
            </w:pP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78" w:val="left" w:leader="none"/>
              </w:tabs>
              <w:spacing w:line="240" w:lineRule="auto" w:before="0" w:after="0"/>
              <w:ind w:left="177" w:right="0" w:hanging="99"/>
              <w:jc w:val="left"/>
              <w:rPr>
                <w:i/>
                <w:sz w:val="20"/>
              </w:rPr>
            </w:pPr>
            <w:r>
              <w:rPr>
                <w:i/>
                <w:color w:val="231F20"/>
                <w:w w:val="85"/>
                <w:sz w:val="20"/>
              </w:rPr>
              <w:t>Information</w:t>
            </w:r>
            <w:r>
              <w:rPr>
                <w:i/>
                <w:color w:val="231F20"/>
                <w:spacing w:val="-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on</w:t>
            </w:r>
            <w:r>
              <w:rPr>
                <w:i/>
                <w:color w:val="231F20"/>
                <w:spacing w:val="-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full</w:t>
            </w:r>
            <w:r>
              <w:rPr>
                <w:i/>
                <w:color w:val="231F20"/>
                <w:spacing w:val="-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flush</w:t>
            </w:r>
            <w:r>
              <w:rPr>
                <w:i/>
                <w:color w:val="231F20"/>
                <w:spacing w:val="-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volume</w:t>
            </w:r>
            <w:r>
              <w:rPr>
                <w:i/>
                <w:color w:val="231F20"/>
                <w:spacing w:val="-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in</w:t>
            </w:r>
            <w:r>
              <w:rPr>
                <w:i/>
                <w:color w:val="231F20"/>
                <w:spacing w:val="-6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l/flush;</w:t>
            </w:r>
          </w:p>
          <w:p>
            <w:pPr>
              <w:pStyle w:val="TableParagraph"/>
              <w:spacing w:before="4"/>
              <w:rPr>
                <w:sz w:val="21"/>
              </w:rPr>
            </w:pP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93" w:val="left" w:leader="none"/>
              </w:tabs>
              <w:spacing w:line="247" w:lineRule="auto" w:before="0" w:after="0"/>
              <w:ind w:left="79" w:right="58" w:firstLine="0"/>
              <w:jc w:val="both"/>
              <w:rPr>
                <w:i/>
                <w:sz w:val="20"/>
              </w:rPr>
            </w:pPr>
            <w:r>
              <w:rPr>
                <w:i/>
                <w:color w:val="231F20"/>
                <w:w w:val="90"/>
                <w:sz w:val="20"/>
              </w:rPr>
              <w:t>Recommendations on the proper use and maintenance of the product, including advice on maintenance and use of</w:t>
            </w:r>
            <w:r>
              <w:rPr>
                <w:i/>
                <w:color w:val="231F20"/>
                <w:spacing w:val="1"/>
                <w:w w:val="90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products, information on which spare parts can be replaced, instruction concerning replacement of washers and other</w:t>
            </w:r>
            <w:r>
              <w:rPr>
                <w:i/>
                <w:color w:val="231F20"/>
                <w:spacing w:val="1"/>
                <w:w w:val="85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fittings</w:t>
            </w:r>
            <w:r>
              <w:rPr>
                <w:i/>
                <w:color w:val="231F20"/>
                <w:spacing w:val="-28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if</w:t>
            </w:r>
            <w:r>
              <w:rPr>
                <w:i/>
                <w:color w:val="231F20"/>
                <w:spacing w:val="-28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the</w:t>
            </w:r>
            <w:r>
              <w:rPr>
                <w:i/>
                <w:color w:val="231F20"/>
                <w:spacing w:val="-28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product</w:t>
            </w:r>
            <w:r>
              <w:rPr>
                <w:i/>
                <w:color w:val="231F20"/>
                <w:spacing w:val="-27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leaks,</w:t>
            </w:r>
            <w:r>
              <w:rPr>
                <w:i/>
                <w:color w:val="231F20"/>
                <w:spacing w:val="-28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cleaning</w:t>
            </w:r>
            <w:r>
              <w:rPr>
                <w:i/>
                <w:color w:val="231F20"/>
                <w:spacing w:val="-28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advice,</w:t>
            </w:r>
            <w:r>
              <w:rPr>
                <w:i/>
                <w:color w:val="231F20"/>
                <w:spacing w:val="-27"/>
                <w:sz w:val="20"/>
              </w:rPr>
              <w:t> </w:t>
            </w:r>
            <w:r>
              <w:rPr>
                <w:i/>
                <w:color w:val="231F20"/>
                <w:sz w:val="20"/>
              </w:rPr>
              <w:t>etc.;</w:t>
            </w:r>
          </w:p>
          <w:p>
            <w:pPr>
              <w:pStyle w:val="TableParagraph"/>
              <w:spacing w:before="10"/>
              <w:rPr>
                <w:sz w:val="20"/>
              </w:rPr>
            </w:pP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78" w:val="left" w:leader="none"/>
              </w:tabs>
              <w:spacing w:line="240" w:lineRule="auto" w:before="0" w:after="0"/>
              <w:ind w:left="177" w:right="0" w:hanging="99"/>
              <w:jc w:val="left"/>
              <w:rPr>
                <w:i/>
                <w:sz w:val="20"/>
              </w:rPr>
            </w:pPr>
            <w:r>
              <w:rPr>
                <w:i/>
                <w:color w:val="231F20"/>
                <w:w w:val="85"/>
                <w:sz w:val="20"/>
              </w:rPr>
              <w:t>Information</w:t>
            </w:r>
            <w:r>
              <w:rPr>
                <w:i/>
                <w:color w:val="231F20"/>
                <w:spacing w:val="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concerning</w:t>
            </w:r>
            <w:r>
              <w:rPr>
                <w:i/>
                <w:color w:val="231F20"/>
                <w:spacing w:val="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appropriate</w:t>
            </w:r>
            <w:r>
              <w:rPr>
                <w:i/>
                <w:color w:val="231F20"/>
                <w:spacing w:val="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disposal</w:t>
            </w:r>
            <w:r>
              <w:rPr>
                <w:i/>
                <w:color w:val="231F20"/>
                <w:spacing w:val="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at</w:t>
            </w:r>
            <w:r>
              <w:rPr>
                <w:i/>
                <w:color w:val="231F20"/>
                <w:spacing w:val="10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product’s</w:t>
            </w:r>
            <w:r>
              <w:rPr>
                <w:i/>
                <w:color w:val="231F20"/>
                <w:spacing w:val="11"/>
                <w:w w:val="85"/>
                <w:sz w:val="20"/>
              </w:rPr>
              <w:t> </w:t>
            </w:r>
            <w:r>
              <w:rPr>
                <w:i/>
                <w:color w:val="231F20"/>
                <w:w w:val="85"/>
                <w:sz w:val="20"/>
              </w:rPr>
              <w:t>end-of-life.</w:t>
            </w:r>
          </w:p>
        </w:tc>
      </w:tr>
      <w:tr>
        <w:trPr>
          <w:trHeight w:val="743" w:hRule="atLeast"/>
        </w:trPr>
        <w:tc>
          <w:tcPr>
            <w:tcW w:w="820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A2CBC2"/>
          </w:tcPr>
          <w:p>
            <w:pPr>
              <w:pStyle w:val="TableParagraph"/>
              <w:spacing w:before="2"/>
              <w:rPr>
                <w:sz w:val="21"/>
              </w:rPr>
            </w:pPr>
          </w:p>
          <w:p>
            <w:pPr>
              <w:pStyle w:val="TableParagraph"/>
              <w:spacing w:before="1"/>
              <w:ind w:left="311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985" w:type="dxa"/>
          </w:tcPr>
          <w:p>
            <w:pPr>
              <w:pStyle w:val="TableParagraph"/>
              <w:spacing w:line="247" w:lineRule="auto" w:before="54"/>
              <w:ind w:left="79" w:right="57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Products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holding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relevant</w:t>
            </w:r>
            <w:r>
              <w:rPr>
                <w:color w:val="231F20"/>
                <w:spacing w:val="-7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Type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1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Eco-label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fulfilling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listed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requirements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3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deemed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to</w:t>
            </w:r>
            <w:r>
              <w:rPr>
                <w:color w:val="231F20"/>
                <w:spacing w:val="2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comply.</w:t>
            </w:r>
            <w:r>
              <w:rPr>
                <w:color w:val="231F20"/>
                <w:spacing w:val="1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Other</w:t>
            </w:r>
            <w:r>
              <w:rPr>
                <w:color w:val="231F20"/>
                <w:spacing w:val="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appropriate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means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proof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also</w:t>
            </w:r>
            <w:r>
              <w:rPr>
                <w:color w:val="231F20"/>
                <w:spacing w:val="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accepted,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such</w:t>
            </w:r>
            <w:r>
              <w:rPr>
                <w:color w:val="231F20"/>
                <w:spacing w:val="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as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written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evidence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from</w:t>
            </w:r>
            <w:r>
              <w:rPr>
                <w:color w:val="231F20"/>
                <w:spacing w:val="8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9"/>
                <w:w w:val="90"/>
                <w:sz w:val="18"/>
              </w:rPr>
              <w:t> </w:t>
            </w:r>
            <w:r>
              <w:rPr>
                <w:color w:val="231F20"/>
                <w:w w:val="90"/>
                <w:sz w:val="18"/>
              </w:rPr>
              <w:t>manufacturer</w:t>
            </w:r>
            <w:r>
              <w:rPr>
                <w:color w:val="231F20"/>
                <w:spacing w:val="-46"/>
                <w:w w:val="90"/>
                <w:sz w:val="18"/>
              </w:rPr>
              <w:t> </w:t>
            </w:r>
            <w:r>
              <w:rPr>
                <w:color w:val="231F20"/>
                <w:sz w:val="18"/>
              </w:rPr>
              <w:t>that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18"/>
                <w:sz w:val="18"/>
              </w:rPr>
              <w:t> </w:t>
            </w:r>
            <w:r>
              <w:rPr>
                <w:color w:val="231F20"/>
                <w:sz w:val="18"/>
              </w:rPr>
              <w:t>above</w:t>
            </w:r>
            <w:r>
              <w:rPr>
                <w:color w:val="231F20"/>
                <w:spacing w:val="-18"/>
                <w:sz w:val="18"/>
              </w:rPr>
              <w:t> </w:t>
            </w:r>
            <w:r>
              <w:rPr>
                <w:color w:val="231F20"/>
                <w:sz w:val="18"/>
              </w:rPr>
              <w:t>clause</w:t>
            </w:r>
            <w:r>
              <w:rPr>
                <w:color w:val="231F20"/>
                <w:spacing w:val="-19"/>
                <w:sz w:val="18"/>
              </w:rPr>
              <w:t> </w:t>
            </w:r>
            <w:r>
              <w:rPr>
                <w:color w:val="231F20"/>
                <w:sz w:val="18"/>
              </w:rPr>
              <w:t>will</w:t>
            </w:r>
            <w:r>
              <w:rPr>
                <w:color w:val="231F20"/>
                <w:spacing w:val="-18"/>
                <w:sz w:val="18"/>
              </w:rPr>
              <w:t> </w:t>
            </w:r>
            <w:r>
              <w:rPr>
                <w:color w:val="231F20"/>
                <w:sz w:val="18"/>
              </w:rPr>
              <w:t>be</w:t>
            </w:r>
            <w:r>
              <w:rPr>
                <w:color w:val="231F20"/>
                <w:spacing w:val="-18"/>
                <w:sz w:val="18"/>
              </w:rPr>
              <w:t> </w:t>
            </w:r>
            <w:r>
              <w:rPr>
                <w:color w:val="231F20"/>
                <w:sz w:val="18"/>
              </w:rPr>
              <w:t>met.</w:t>
            </w:r>
          </w:p>
        </w:tc>
      </w:tr>
    </w:tbl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6"/>
        <w:rPr>
          <w:sz w:val="16"/>
        </w:rPr>
      </w:pPr>
    </w:p>
    <w:p>
      <w:pPr>
        <w:spacing w:before="103"/>
        <w:ind w:left="6103" w:right="0" w:firstLine="0"/>
        <w:jc w:val="left"/>
        <w:rPr>
          <w:sz w:val="20"/>
        </w:rPr>
      </w:pPr>
      <w:r>
        <w:rPr>
          <w:color w:val="187B6B"/>
          <w:spacing w:val="-1"/>
          <w:w w:val="95"/>
          <w:sz w:val="20"/>
        </w:rPr>
        <w:t>GREEN</w:t>
      </w:r>
      <w:r>
        <w:rPr>
          <w:color w:val="187B6B"/>
          <w:spacing w:val="-14"/>
          <w:w w:val="95"/>
          <w:sz w:val="20"/>
        </w:rPr>
        <w:t> </w:t>
      </w:r>
      <w:r>
        <w:rPr>
          <w:color w:val="187B6B"/>
          <w:spacing w:val="-1"/>
          <w:w w:val="95"/>
          <w:sz w:val="20"/>
        </w:rPr>
        <w:t>PUBLIC</w:t>
      </w:r>
      <w:r>
        <w:rPr>
          <w:color w:val="187B6B"/>
          <w:spacing w:val="29"/>
          <w:w w:val="95"/>
          <w:sz w:val="20"/>
        </w:rPr>
        <w:t> </w:t>
      </w:r>
      <w:r>
        <w:rPr>
          <w:color w:val="3E4042"/>
          <w:spacing w:val="-1"/>
          <w:w w:val="95"/>
          <w:sz w:val="20"/>
        </w:rPr>
        <w:t>Procurement</w:t>
      </w:r>
      <w:r>
        <w:rPr>
          <w:color w:val="3E4042"/>
          <w:spacing w:val="-14"/>
          <w:w w:val="95"/>
          <w:sz w:val="20"/>
        </w:rPr>
        <w:t> </w:t>
      </w:r>
      <w:r>
        <w:rPr>
          <w:color w:val="3E4042"/>
          <w:w w:val="95"/>
          <w:sz w:val="20"/>
        </w:rPr>
        <w:t>National</w:t>
      </w:r>
      <w:r>
        <w:rPr>
          <w:color w:val="3E4042"/>
          <w:spacing w:val="-14"/>
          <w:w w:val="95"/>
          <w:sz w:val="20"/>
        </w:rPr>
        <w:t> </w:t>
      </w:r>
      <w:r>
        <w:rPr>
          <w:color w:val="3E4042"/>
          <w:w w:val="95"/>
          <w:sz w:val="20"/>
        </w:rPr>
        <w:t>Action</w:t>
      </w:r>
      <w:r>
        <w:rPr>
          <w:color w:val="3E4042"/>
          <w:spacing w:val="-14"/>
          <w:w w:val="95"/>
          <w:sz w:val="20"/>
        </w:rPr>
        <w:t> </w:t>
      </w:r>
      <w:r>
        <w:rPr>
          <w:color w:val="3E4042"/>
          <w:w w:val="95"/>
          <w:sz w:val="20"/>
        </w:rPr>
        <w:t>Plan</w:t>
      </w:r>
      <w:r>
        <w:rPr>
          <w:color w:val="3E4042"/>
          <w:spacing w:val="-13"/>
          <w:w w:val="95"/>
          <w:sz w:val="20"/>
        </w:rPr>
        <w:t> </w:t>
      </w:r>
      <w:r>
        <w:rPr>
          <w:color w:val="3E4042"/>
          <w:w w:val="95"/>
          <w:sz w:val="20"/>
        </w:rPr>
        <w:t>137</w:t>
      </w:r>
    </w:p>
    <w:sectPr>
      <w:pgSz w:w="13320" w:h="18250"/>
      <w:pgMar w:header="0" w:footer="223" w:top="1400" w:bottom="420" w:left="1320" w:right="12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Tahoma">
    <w:altName w:val="Tahoma"/>
    <w:charset w:val="1"/>
    <w:family w:val="swiss"/>
    <w:pitch w:val="variable"/>
  </w:font>
  <w:font w:name="Trebuchet MS">
    <w:altName w:val="Trebuchet MS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i w:val="0"/>
        <w:sz w:val="20"/>
      </w:rPr>
    </w:pPr>
    <w:r>
      <w:rPr/>
      <w:pict>
        <v:line style="position:absolute;mso-position-horizontal-relative:page;mso-position-vertical-relative:page;z-index:-16023552" from="21pt,894.23584pt" to="21pt,912.23584pt" stroked="true" strokeweight=".25pt" strokecolor="#000000">
          <v:stroke dashstyle="solid"/>
          <w10:wrap type="none"/>
        </v:line>
      </w:pict>
    </w:r>
    <w:r>
      <w:rPr/>
      <w:pict>
        <v:line style="position:absolute;mso-position-horizontal-relative:page;mso-position-vertical-relative:page;z-index:-16023040" from="644.622009pt,894.23584pt" to="644.622009pt,912.23584pt" stroked="true" strokeweight=".25pt" strokecolor="#000000">
          <v:stroke dashstyle="solid"/>
          <w10:wrap type="none"/>
        </v:line>
      </w:pict>
    </w:r>
    <w:r>
      <w:rPr/>
      <w:pict>
        <v:line style="position:absolute;mso-position-horizontal-relative:page;mso-position-vertical-relative:page;z-index:-16022528" from="18pt,891.23584pt" to="0pt,891.23584pt" stroked="true" strokeweight=".25pt" strokecolor="#000000">
          <v:stroke dashstyle="solid"/>
          <w10:wrap type="none"/>
        </v:line>
      </w:pict>
    </w:r>
    <w:r>
      <w:rPr/>
      <w:pict>
        <v:line style="position:absolute;mso-position-horizontal-relative:page;mso-position-vertical-relative:page;z-index:-16022016" from="647.622009pt,891.23584pt" to="665.622009pt,891.23584pt" stroked="true" strokeweight=".25pt" strokecolor="#000000">
          <v:stroke dashstyle="solid"/>
          <w10:wrap type="none"/>
        </v:line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70.173203pt;margin-top:843.032898pt;width:17.4pt;height:14.05pt;mso-position-horizontal-relative:page;mso-position-vertical-relative:page;z-index:-16021504" type="#_x0000_t202" filled="false" stroked="false">
          <v:textbox inset="0,0,0,0">
            <w:txbxContent>
              <w:p>
                <w:pPr>
                  <w:spacing w:before="22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color w:val="3E4042"/>
                    <w:sz w:val="20"/>
                  </w:rPr>
                  <w:t>134</w:t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i w:val="0"/>
        <w:sz w:val="20"/>
      </w:rPr>
    </w:pPr>
    <w:r>
      <w:rPr/>
      <w:pict>
        <v:line style="position:absolute;mso-position-horizontal-relative:page;mso-position-vertical-relative:page;z-index:-16018944" from="21pt,894.23584pt" to="21pt,912.23584pt" stroked="true" strokeweight=".25pt" strokecolor="#000000">
          <v:stroke dashstyle="solid"/>
          <w10:wrap type="none"/>
        </v:line>
      </w:pict>
    </w:r>
    <w:r>
      <w:rPr/>
      <w:pict>
        <v:line style="position:absolute;mso-position-horizontal-relative:page;mso-position-vertical-relative:page;z-index:-16018432" from="644.622009pt,894.23584pt" to="644.622009pt,912.23584pt" stroked="true" strokeweight=".25pt" strokecolor="#000000">
          <v:stroke dashstyle="solid"/>
          <w10:wrap type="none"/>
        </v:line>
      </w:pict>
    </w:r>
    <w:r>
      <w:rPr/>
      <w:pict>
        <v:line style="position:absolute;mso-position-horizontal-relative:page;mso-position-vertical-relative:page;z-index:-16017920" from="18pt,891.23584pt" to="0pt,891.23584pt" stroked="true" strokeweight=".25pt" strokecolor="#000000">
          <v:stroke dashstyle="solid"/>
          <w10:wrap type="none"/>
        </v:line>
      </w:pict>
    </w:r>
    <w:r>
      <w:rPr/>
      <w:pict>
        <v:line style="position:absolute;mso-position-horizontal-relative:page;mso-position-vertical-relative:page;z-index:-16017408" from="647.622009pt,891.23584pt" to="665.622009pt,891.23584pt" stroked="true" strokeweight=".25pt" strokecolor="#000000">
          <v:stroke dashstyle="solid"/>
          <w10:wrap type="none"/>
        </v:lin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i w:val="0"/>
        <w:sz w:val="20"/>
      </w:rPr>
    </w:pPr>
    <w:r>
      <w:rPr/>
      <w:pict>
        <v:line style="position:absolute;mso-position-horizontal-relative:page;mso-position-vertical-relative:page;z-index:-16025600" from="21pt,17.999823pt" to="21pt,-.000177pt" stroked="true" strokeweight=".25pt" strokecolor="#000000">
          <v:stroke dashstyle="solid"/>
          <w10:wrap type="none"/>
        </v:line>
      </w:pict>
    </w:r>
    <w:r>
      <w:rPr/>
      <w:pict>
        <v:line style="position:absolute;mso-position-horizontal-relative:page;mso-position-vertical-relative:page;z-index:-16025088" from="644.622009pt,17.999823pt" to="644.622009pt,-.000177pt" stroked="true" strokeweight=".25pt" strokecolor="#000000">
          <v:stroke dashstyle="solid"/>
          <w10:wrap type="none"/>
        </v:line>
      </w:pict>
    </w:r>
    <w:r>
      <w:rPr/>
      <w:pict>
        <v:line style="position:absolute;mso-position-horizontal-relative:page;mso-position-vertical-relative:page;z-index:-16024576" from="18pt,20.999823pt" to="0pt,20.999823pt" stroked="true" strokeweight=".25pt" strokecolor="#000000">
          <v:stroke dashstyle="solid"/>
          <w10:wrap type="none"/>
        </v:line>
      </w:pict>
    </w:r>
    <w:r>
      <w:rPr/>
      <w:pict>
        <v:line style="position:absolute;mso-position-horizontal-relative:page;mso-position-vertical-relative:page;z-index:-16024064" from="647.622009pt,20.999823pt" to="665.622009pt,20.999823pt" stroked="true" strokeweight=".25pt" strokecolor="#000000">
          <v:stroke dashstyle="solid"/>
          <w10:wrap type="none"/>
        </v:lin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i w:val="0"/>
        <w:sz w:val="20"/>
      </w:rPr>
    </w:pPr>
    <w:r>
      <w:rPr/>
      <w:pict>
        <v:line style="position:absolute;mso-position-horizontal-relative:page;mso-position-vertical-relative:page;z-index:-16020992" from="21pt,17.999823pt" to="21pt,-.000177pt" stroked="true" strokeweight=".25pt" strokecolor="#000000">
          <v:stroke dashstyle="solid"/>
          <w10:wrap type="none"/>
        </v:line>
      </w:pict>
    </w:r>
    <w:r>
      <w:rPr/>
      <w:pict>
        <v:line style="position:absolute;mso-position-horizontal-relative:page;mso-position-vertical-relative:page;z-index:-16020480" from="644.622009pt,17.999823pt" to="644.622009pt,-.000177pt" stroked="true" strokeweight=".25pt" strokecolor="#000000">
          <v:stroke dashstyle="solid"/>
          <w10:wrap type="none"/>
        </v:line>
      </w:pict>
    </w:r>
    <w:r>
      <w:rPr/>
      <w:pict>
        <v:line style="position:absolute;mso-position-horizontal-relative:page;mso-position-vertical-relative:page;z-index:-16019968" from="18pt,20.999823pt" to="0pt,20.999823pt" stroked="true" strokeweight=".25pt" strokecolor="#000000">
          <v:stroke dashstyle="solid"/>
          <w10:wrap type="none"/>
        </v:line>
      </w:pict>
    </w:r>
    <w:r>
      <w:rPr/>
      <w:pict>
        <v:line style="position:absolute;mso-position-horizontal-relative:page;mso-position-vertical-relative:page;z-index:-16019456" from="647.622009pt,20.999823pt" to="665.622009pt,20.999823pt" stroked="true" strokeweight=".25pt" strokecolor="#000000">
          <v:stroke dashstyle="solid"/>
          <w10:wrap type="none"/>
        </v: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0"/>
      <w:numFmt w:val="bullet"/>
      <w:lvlText w:val="-"/>
      <w:lvlJc w:val="left"/>
      <w:pPr>
        <w:ind w:left="79" w:hanging="95"/>
      </w:pPr>
      <w:rPr>
        <w:rFonts w:hint="default" w:ascii="Trebuchet MS" w:hAnsi="Trebuchet MS" w:eastAsia="Trebuchet MS" w:cs="Trebuchet MS"/>
        <w:i/>
        <w:iCs/>
        <w:color w:val="231F20"/>
        <w:w w:val="83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34" w:hanging="9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989" w:hanging="9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43" w:hanging="9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98" w:hanging="9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53" w:hanging="9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07" w:hanging="9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62" w:hanging="9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716" w:hanging="95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0"/>
      <w:numFmt w:val="bullet"/>
      <w:lvlText w:val="–"/>
      <w:lvlJc w:val="left"/>
      <w:pPr>
        <w:ind w:left="79" w:hanging="150"/>
      </w:pPr>
      <w:rPr>
        <w:rFonts w:hint="default" w:ascii="Trebuchet MS" w:hAnsi="Trebuchet MS" w:eastAsia="Trebuchet MS" w:cs="Trebuchet MS"/>
        <w:i/>
        <w:iCs/>
        <w:color w:val="231F20"/>
        <w:w w:val="162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34" w:hanging="15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989" w:hanging="15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43" w:hanging="15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98" w:hanging="15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53" w:hanging="15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07" w:hanging="15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62" w:hanging="15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716" w:hanging="15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–"/>
      <w:lvlJc w:val="left"/>
      <w:pPr>
        <w:ind w:left="103" w:hanging="172"/>
      </w:pPr>
      <w:rPr>
        <w:rFonts w:hint="default" w:ascii="Trebuchet MS" w:hAnsi="Trebuchet MS" w:eastAsia="Trebuchet MS" w:cs="Trebuchet MS"/>
        <w:i/>
        <w:iCs/>
        <w:color w:val="231F20"/>
        <w:w w:val="162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61" w:hanging="17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222" w:hanging="17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83" w:hanging="17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44" w:hanging="17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06" w:hanging="17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67" w:hanging="17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28" w:hanging="17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89" w:hanging="172"/>
      </w:pPr>
      <w:rPr>
        <w:rFonts w:hint="default"/>
        <w:lang w:val="en-US" w:eastAsia="en-US" w:bidi="ar-SA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rebuchet MS" w:hAnsi="Trebuchet MS" w:eastAsia="Trebuchet MS" w:cs="Trebuchet MS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rebuchet MS" w:hAnsi="Trebuchet MS" w:eastAsia="Trebuchet MS" w:cs="Trebuchet MS"/>
      <w:i/>
      <w:iCs/>
      <w:sz w:val="22"/>
      <w:szCs w:val="22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105"/>
      <w:ind w:left="103"/>
    </w:pPr>
    <w:rPr>
      <w:rFonts w:ascii="Tahoma" w:hAnsi="Tahoma" w:eastAsia="Tahoma" w:cs="Tahoma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03" w:right="142"/>
      <w:jc w:val="both"/>
    </w:pPr>
    <w:rPr>
      <w:rFonts w:ascii="Trebuchet MS" w:hAnsi="Trebuchet MS" w:eastAsia="Trebuchet MS" w:cs="Trebuchet MS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rebuchet MS" w:hAnsi="Trebuchet MS" w:eastAsia="Trebuchet MS" w:cs="Trebuchet MS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eader" Target="header2.xml"/><Relationship Id="rId8" Type="http://schemas.openxmlformats.org/officeDocument/2006/relationships/footer" Target="footer2.xml"/><Relationship Id="rId9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2021-12-03T14:59:07Z</dcterms:created>
  <dcterms:modified xsi:type="dcterms:W3CDTF">2021-12-03T14:59:07Z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2021-10-10T00:00:00Z</vt:filetime>
  </property>
  <property fmtid="{D5CDD505-2E9C-101B-9397-08002B2CF9AE}" pid="3" name="Creator">
    <vt:lpwstr>Adobe InDesign 16.4 (Macintosh)</vt:lpwstr>
  </property>
  <property fmtid="{D5CDD505-2E9C-101B-9397-08002B2CF9AE}" pid="4" name="LastSaved">
    <vt:filetime>2021-12-03T00:00:00Z</vt:filetime>
  </property>
</Properties>
</file>